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/>
          <w:color w:val="FF0000"/>
          <w:spacing w:val="-16"/>
          <w:sz w:val="32"/>
          <w:szCs w:val="32"/>
          <w:highlight w:val="none"/>
        </w:rPr>
      </w:pPr>
      <w:bookmarkStart w:id="0" w:name="_GoBack"/>
      <w:r>
        <w:rPr>
          <w:rFonts w:hint="eastAsia" w:ascii="黑体" w:hAnsi="黑体" w:eastAsia="黑体"/>
          <w:color w:val="FF0000"/>
          <w:spacing w:val="-16"/>
          <w:sz w:val="32"/>
          <w:szCs w:val="32"/>
          <w:highlight w:val="none"/>
        </w:rPr>
        <w:t>肠内营养输注泵</w:t>
      </w:r>
      <w:r>
        <w:rPr>
          <w:rFonts w:hint="eastAsia" w:ascii="黑体" w:hAnsi="黑体" w:eastAsia="黑体"/>
          <w:color w:val="FF0000"/>
          <w:spacing w:val="-16"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黑体" w:hAnsi="黑体" w:eastAsia="黑体"/>
          <w:color w:val="FF0000"/>
          <w:spacing w:val="-16"/>
          <w:sz w:val="32"/>
          <w:szCs w:val="32"/>
          <w:highlight w:val="none"/>
        </w:rPr>
        <w:t>开招标公告（</w:t>
      </w:r>
      <w:r>
        <w:rPr>
          <w:rFonts w:ascii="黑体" w:hAnsi="黑体" w:eastAsia="黑体"/>
          <w:color w:val="FF0000"/>
          <w:spacing w:val="-16"/>
          <w:sz w:val="32"/>
          <w:szCs w:val="32"/>
          <w:highlight w:val="none"/>
        </w:rPr>
        <w:t>DPYY(2019)-YQ-</w:t>
      </w:r>
      <w:r>
        <w:rPr>
          <w:rFonts w:hint="eastAsia" w:ascii="黑体" w:hAnsi="黑体" w:eastAsia="黑体"/>
          <w:color w:val="FF0000"/>
          <w:spacing w:val="-16"/>
          <w:sz w:val="32"/>
          <w:szCs w:val="32"/>
          <w:highlight w:val="none"/>
          <w:lang w:val="en-US" w:eastAsia="zh-CN"/>
        </w:rPr>
        <w:t>637</w:t>
      </w:r>
      <w:r>
        <w:rPr>
          <w:rFonts w:hint="eastAsia" w:ascii="黑体" w:hAnsi="黑体" w:eastAsia="黑体"/>
          <w:color w:val="FF0000"/>
          <w:spacing w:val="-16"/>
          <w:sz w:val="32"/>
          <w:szCs w:val="32"/>
          <w:highlight w:val="none"/>
        </w:rPr>
        <w:t>）</w:t>
      </w:r>
    </w:p>
    <w:bookmarkEnd w:id="0"/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我单位就以下项目进行公开招标，采购资金已全部落实，欢迎符合条件的供应商参加投标。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一、项目名称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/>
          <w:color w:val="FF0000"/>
          <w:sz w:val="28"/>
          <w:szCs w:val="28"/>
          <w:highlight w:val="none"/>
        </w:rPr>
        <w:t>肠内营养输注泵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二、项目编号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  <w:highlight w:val="none"/>
        </w:rPr>
      </w:pPr>
      <w:r>
        <w:rPr>
          <w:rFonts w:ascii="宋体" w:hAnsi="宋体"/>
          <w:color w:val="FF0000"/>
          <w:sz w:val="28"/>
          <w:szCs w:val="28"/>
          <w:highlight w:val="none"/>
        </w:rPr>
        <w:t>DPYY(2019)-YQ-</w:t>
      </w:r>
      <w:r>
        <w:rPr>
          <w:rFonts w:hint="eastAsia" w:ascii="宋体" w:hAnsi="宋体"/>
          <w:color w:val="FF0000"/>
          <w:sz w:val="28"/>
          <w:szCs w:val="28"/>
          <w:highlight w:val="none"/>
          <w:lang w:val="en-US" w:eastAsia="zh-CN"/>
        </w:rPr>
        <w:t>637</w:t>
      </w:r>
      <w:r>
        <w:rPr>
          <w:rFonts w:hint="eastAsia" w:ascii="宋体" w:hAnsi="宋体"/>
          <w:sz w:val="28"/>
          <w:szCs w:val="28"/>
          <w:highlight w:val="none"/>
        </w:rPr>
        <w:t>。</w:t>
      </w:r>
      <w:r>
        <w:rPr>
          <w:rFonts w:ascii="宋体" w:hAnsi="宋体"/>
          <w:sz w:val="28"/>
          <w:szCs w:val="28"/>
          <w:highlight w:val="none"/>
        </w:rPr>
        <w:tab/>
      </w:r>
    </w:p>
    <w:p>
      <w:pPr>
        <w:spacing w:line="500" w:lineRule="exact"/>
        <w:ind w:firstLine="560" w:firstLineChars="200"/>
        <w:rPr>
          <w:rFonts w:ascii="黑体" w:hAnsi="黑体" w:eastAsia="黑体"/>
          <w:sz w:val="28"/>
          <w:szCs w:val="28"/>
          <w:highlight w:val="none"/>
        </w:rPr>
      </w:pPr>
      <w:r>
        <w:rPr>
          <w:rFonts w:ascii="黑体" w:hAnsi="黑体" w:eastAsia="黑体"/>
          <w:sz w:val="28"/>
          <w:szCs w:val="28"/>
          <w:highlight w:val="none"/>
        </w:rPr>
        <w:t>三、</w:t>
      </w:r>
      <w:r>
        <w:rPr>
          <w:rFonts w:hint="eastAsia" w:ascii="黑体" w:hAnsi="黑体" w:eastAsia="黑体"/>
          <w:sz w:val="28"/>
          <w:szCs w:val="28"/>
          <w:highlight w:val="none"/>
        </w:rPr>
        <w:t>项目概况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760"/>
        <w:gridCol w:w="709"/>
        <w:gridCol w:w="1417"/>
        <w:gridCol w:w="709"/>
        <w:gridCol w:w="709"/>
        <w:gridCol w:w="1374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序号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货物</w:t>
            </w:r>
          </w:p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规</w:t>
            </w:r>
            <w:r>
              <w:rPr>
                <w:rFonts w:hint="eastAsia"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格</w:t>
            </w: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型号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hint="eastAsia"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货物一览表及技术要求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计量</w:t>
            </w:r>
          </w:p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数量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交货</w:t>
            </w:r>
          </w:p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交货地点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20" w:lineRule="exact"/>
              <w:jc w:val="center"/>
              <w:rPr>
                <w:rFonts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</w:pPr>
            <w:r>
              <w:rPr>
                <w:rFonts w:hint="eastAsia" w:ascii="黑体" w:hAnsi="黑体" w:eastAsia="黑体"/>
                <w:snapToGrid w:val="0"/>
                <w:color w:val="000000"/>
                <w:kern w:val="2"/>
                <w:sz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5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76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color w:val="000000"/>
                <w:highlight w:val="none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0"/>
                <w:szCs w:val="20"/>
                <w:highlight w:val="none"/>
                <w:lang w:val="en-US" w:eastAsia="zh-CN"/>
              </w:rPr>
              <w:t>肠内营养输注泵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  <w:t>/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  <w:t>详见招标文件</w:t>
            </w: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  <w:lang w:val="en-US" w:eastAsia="zh-CN"/>
              </w:rPr>
              <w:t>第七部分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0"/>
                <w:szCs w:val="20"/>
                <w:highlight w:val="none"/>
                <w:lang w:val="en-US" w:eastAsia="zh-CN"/>
              </w:rPr>
              <w:t>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  <w:t>合同签订后</w:t>
            </w: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  <w:lang w:val="en-US" w:eastAsia="zh-CN"/>
              </w:rPr>
              <w:t>30天内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  <w:t>重庆市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2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2"/>
                <w:sz w:val="20"/>
                <w:szCs w:val="20"/>
                <w:highlight w:val="none"/>
              </w:rPr>
              <w:t>说明</w:t>
            </w:r>
          </w:p>
        </w:tc>
        <w:tc>
          <w:tcPr>
            <w:tcW w:w="85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宋体" w:hAnsi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2"/>
                <w:sz w:val="20"/>
                <w:szCs w:val="20"/>
                <w:highlight w:val="none"/>
              </w:rPr>
              <w:t>1. 投标人须对所投包内所有产品和数量进行投标报价，否则视为无效投标。</w:t>
            </w:r>
          </w:p>
          <w:p>
            <w:pPr>
              <w:jc w:val="left"/>
              <w:rPr>
                <w:rFonts w:hint="eastAsia" w:ascii="宋体" w:hAnsi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2"/>
                <w:sz w:val="20"/>
                <w:szCs w:val="20"/>
                <w:highlight w:val="none"/>
              </w:rPr>
              <w:t>2. 投标报价为货物送达招标人指定地点，安装调试验收合格后的价格。</w:t>
            </w:r>
          </w:p>
          <w:p>
            <w:pPr>
              <w:jc w:val="left"/>
              <w:rPr>
                <w:rFonts w:ascii="宋体" w:hAnsi="宋体"/>
                <w:color w:val="00000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/>
                <w:color w:val="000000"/>
                <w:kern w:val="2"/>
                <w:sz w:val="20"/>
                <w:szCs w:val="20"/>
                <w:highlight w:val="none"/>
              </w:rPr>
              <w:t>3.本项目只确认一家中标供应商。</w:t>
            </w:r>
          </w:p>
        </w:tc>
      </w:tr>
    </w:tbl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黑体" w:hAnsi="黑体" w:eastAsia="黑体"/>
          <w:sz w:val="28"/>
          <w:szCs w:val="28"/>
          <w:highlight w:val="none"/>
        </w:rPr>
      </w:pPr>
    </w:p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黑体" w:hAnsi="黑体" w:eastAsia="黑体"/>
          <w:sz w:val="28"/>
          <w:szCs w:val="28"/>
          <w:highlight w:val="none"/>
        </w:rPr>
      </w:pPr>
    </w:p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四、时间安排</w:t>
      </w:r>
    </w:p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（一）报名时间、地点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 2019年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日至2019年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26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日。工作时间为周一至周五上午9时至12时；下午2时30分至17时30分，节假日除外。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2.报名地点：重庆市。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3.我单位未指定任何特定供应商向厂家或区域代理商索要产品授权，欢迎厂家、总代理或区域代理商直接参与我单位采购活动。</w:t>
      </w:r>
    </w:p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（二）投标文件递交开始和截止时间及地点、方式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1.投标起止时间：暂定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日  8 时 20 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至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年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日9 时00分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（具体以采购人电话或邮件通知为准）。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2.投标文件递交地点：重庆市。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3.投标文件递交方式：指定专人递交投标文件，不接受邮寄等其他方式。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4.投标保证金详见招标文件。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投标截止时间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10日前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接受潜在投标人对招标文件的质疑，之后不再接受质疑。</w:t>
      </w:r>
    </w:p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（三）开标评审时间、地点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1.开标评审时间：暂定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 xml:space="preserve">年 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月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日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</w:rPr>
        <w:t>时00分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（具体以采购人电话或邮件通知为准）。 </w:t>
      </w:r>
    </w:p>
    <w:p>
      <w:pPr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2.开标评审地点：重庆市。</w:t>
      </w:r>
    </w:p>
    <w:p>
      <w:pPr>
        <w:tabs>
          <w:tab w:val="left" w:pos="0"/>
          <w:tab w:val="left" w:pos="1122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五、联系人</w:t>
      </w:r>
    </w:p>
    <w:p>
      <w:pPr>
        <w:tabs>
          <w:tab w:val="left" w:pos="0"/>
          <w:tab w:val="left" w:pos="1122"/>
        </w:tabs>
        <w:spacing w:line="560" w:lineRule="exact"/>
        <w:ind w:left="56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联 系 人：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邱老师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   电话：023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68767614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联 系 人：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黄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老师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 xml:space="preserve">      电话：02368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767329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tabs>
          <w:tab w:val="left" w:pos="0"/>
          <w:tab w:val="left" w:pos="1122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六、投标人资格条件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（一）符合《中华人民共和国政府采购法》第二十二条资格条件：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1.具有独立承担民事责任的能力；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2.具有良好的商业信誉和健全的财务会计制度；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3.具有履行合同所必需的设备和专业技术能力；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4.有依法缴纳税收和社会保障资金的良好记录；</w:t>
      </w:r>
    </w:p>
    <w:p>
      <w:pPr>
        <w:tabs>
          <w:tab w:val="left" w:pos="0"/>
          <w:tab w:val="left" w:pos="1122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5.参加此次采购活动前3年内，在经营活动中没有重大违法记录；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6.法律、行政法规规定的其他条件。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pacing w:val="-2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（二）供应商成立时间至少满</w:t>
      </w:r>
      <w:r>
        <w:rPr>
          <w:rFonts w:hint="eastAsia" w:ascii="宋体" w:hAnsi="宋体" w:eastAsia="宋体" w:cs="宋体"/>
          <w:color w:val="FF000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年，且为非外资独资或外资控股企业。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（三）单位负责人为同一人或者存在直接控股、管理关系的不同供应商，不得同时参加同一包的采购活动。生产型企业生产场地为同一地址的，销售型企业之间股东有关联的，一律视为有直接控股、管理关系。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供应商之间有上述关系的，应主动声明，否则将给予列入不良记录名单、3年内不得参加我单位组织的采购活动的处罚。</w:t>
      </w:r>
    </w:p>
    <w:p>
      <w:p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（四）本项目不接受联合体投标。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）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</w:rPr>
        <w:t>投标货物必须是投标人主营或主营范围产品（以投标人提供的营业执照、经营许可证、销售或代理授权书等证明材料为准）。如非生产厂家，原则上至少应为区域代理商（如中国总代理、西南地区总代理、重庆地区总代理等），且代理授权时间不得少于1年，我单位不接受仅针对我单位或特定项目产品的授权供应商报名。</w:t>
      </w:r>
    </w:p>
    <w:p>
      <w:pPr>
        <w:tabs>
          <w:tab w:val="left" w:pos="0"/>
          <w:tab w:val="left" w:pos="1122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七、报名方式及采购文件获取方式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（一）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</w:rPr>
        <w:t>报名方式：投标人指定专人现场报名，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eastAsia="zh-CN"/>
        </w:rPr>
        <w:t>原则上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</w:rPr>
        <w:t>不接受邮寄等其他方式；未现场报名或未在规定时间内报名的，不得参加开标评审。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（二）报名条件：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1.投标人现场报名时需按照《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报名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情况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登记表》要求，提供材料原件或复印件或彩色扫描件1份进行资格检查，复印件或彩色扫描件需加盖公章。涉及网页截图打印的，提供相应的页面打印网址。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2.对不符合报名要求、伪造变造资料、未按要求提供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的证明材料的，我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有权取消其投标资格，并视情列入供应商黑名单，严重的依法追究其法律责任。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3.法定代表人授权书需经授权人和被授权人签字确认并加盖单位公章，说明具体代理的采购事项。被授权人应能够全权处理采购活动中的一切事宜，若设置有代理期限，不得少于180天。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4.《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报名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情况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登记表》详见附件。</w:t>
      </w:r>
    </w:p>
    <w:p>
      <w:pPr>
        <w:tabs>
          <w:tab w:val="left" w:pos="0"/>
        </w:tabs>
        <w:spacing w:line="52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（三）采购文件获取方式</w:t>
      </w:r>
    </w:p>
    <w:p>
      <w:pPr>
        <w:tabs>
          <w:tab w:val="left" w:pos="0"/>
        </w:tabs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在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军队采购网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（https://www.plap.cn/）、（http://www.dph-fsi.com/）和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政府采购信息网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"http://www.caigou2003.com/"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highlight w:val="none"/>
        </w:rPr>
        <w:t>http://www.caigou2003.com/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）上同步发布采购公告及相关信息。招标文件可在后两个网址上下载，无论下载与否，均视为潜在投标人知晓全部招标信息。</w:t>
      </w:r>
    </w:p>
    <w:p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2019年12月16日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03B2E"/>
    <w:rsid w:val="4CE0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2019-12-16T11:50:00Z</dcterms:created>
  <dc:creator>星空之神</dc:creator>
  <cp:lastModifiedBy>星空之神</cp:lastModifiedBy>
  <dcterms:modified xsi:type="dcterms:W3CDTF">2019-12-16T11:51:02Z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