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lef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附件2：</w:t>
      </w:r>
    </w:p>
    <w:p>
      <w:pPr>
        <w:spacing w:after="156" w:afterLines="50"/>
        <w:jc w:val="center"/>
        <w:rPr>
          <w:rFonts w:ascii="黑体" w:hAnsi="宋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军人门诊</w:t>
      </w:r>
      <w:bookmarkStart w:id="0" w:name="_GoBack"/>
      <w:bookmarkEnd w:id="0"/>
      <w:r>
        <w:rPr>
          <w:rFonts w:hint="eastAsia" w:ascii="黑体" w:hAnsi="宋体" w:eastAsia="黑体"/>
          <w:b/>
          <w:sz w:val="36"/>
          <w:szCs w:val="36"/>
        </w:rPr>
        <w:t>“耳鼻喉综合诊疗工作站”技术参数需求表</w:t>
      </w:r>
    </w:p>
    <w:tbl>
      <w:tblPr>
        <w:tblStyle w:val="6"/>
        <w:tblW w:w="96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4954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产品用途及使用范围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20" w:lineRule="exact"/>
              <w:rPr>
                <w:rFonts w:cs="华文中宋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Cs/>
                <w:sz w:val="21"/>
                <w:szCs w:val="21"/>
              </w:rPr>
              <w:t>用于耳鼻咽喉头颈外科诊疗使用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安装场地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20" w:lineRule="exact"/>
              <w:rPr>
                <w:rFonts w:cs="华文中宋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Cs/>
                <w:sz w:val="21"/>
                <w:szCs w:val="21"/>
              </w:rPr>
              <w:t>住院部检查室，无特殊要求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使用环境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20" w:lineRule="exact"/>
              <w:rPr>
                <w:rFonts w:cs="华文中宋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Cs/>
                <w:sz w:val="21"/>
                <w:szCs w:val="21"/>
              </w:rPr>
              <w:t>1、气温</w:t>
            </w:r>
          </w:p>
          <w:p>
            <w:pPr>
              <w:spacing w:line="320" w:lineRule="exact"/>
              <w:rPr>
                <w:rFonts w:cs="华文中宋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Cs/>
                <w:sz w:val="21"/>
                <w:szCs w:val="21"/>
              </w:rPr>
              <w:t>最高气温： 50℃</w:t>
            </w:r>
          </w:p>
          <w:p>
            <w:pPr>
              <w:spacing w:line="320" w:lineRule="exact"/>
              <w:rPr>
                <w:rFonts w:cs="华文中宋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Cs/>
                <w:sz w:val="21"/>
                <w:szCs w:val="21"/>
              </w:rPr>
              <w:t>最低气温：- 10℃</w:t>
            </w:r>
          </w:p>
          <w:p>
            <w:pPr>
              <w:spacing w:line="320" w:lineRule="exact"/>
              <w:rPr>
                <w:rFonts w:cs="华文中宋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Cs/>
                <w:sz w:val="21"/>
                <w:szCs w:val="21"/>
              </w:rPr>
              <w:t>2、湿度</w:t>
            </w:r>
          </w:p>
          <w:p>
            <w:pPr>
              <w:spacing w:line="320" w:lineRule="exact"/>
              <w:rPr>
                <w:rFonts w:cs="华文中宋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Cs/>
                <w:sz w:val="21"/>
                <w:szCs w:val="21"/>
              </w:rPr>
              <w:t>相对湿度 30 到 95%</w:t>
            </w:r>
          </w:p>
          <w:p>
            <w:pPr>
              <w:spacing w:line="320" w:lineRule="exact"/>
              <w:rPr>
                <w:rFonts w:cs="华文中宋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Cs/>
                <w:sz w:val="21"/>
                <w:szCs w:val="21"/>
              </w:rPr>
              <w:t>大气压 500 到 1060 hPa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主要配置或模块名称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整体要求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诊疗工作站采用模块化设计，可提供整机消毒计划。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分泌物吸引系统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1、光控开关，提起吸引头自动工作。负压吸引管路采用外置设计，便于拆卸清洗消毒，整个负压管可高温高压消毒。</w:t>
            </w:r>
          </w:p>
          <w:p>
            <w:pPr>
              <w:widowControl/>
              <w:spacing w:line="320" w:lineRule="exact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2、分泌物容器具备双重防溢流和细菌过滤功能, 可杜绝交叉感染。</w:t>
            </w:r>
          </w:p>
          <w:p>
            <w:pPr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★3、分泌物收集罐中的过滤片可有效过滤≤0.15μm细菌。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2"/>
                <w:lang w:bidi="ar"/>
              </w:rPr>
              <w:t>(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2"/>
                <w:lang w:val="en-US" w:eastAsia="zh-CN" w:bidi="ar"/>
              </w:rPr>
              <w:t>说明：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2"/>
                <w:lang w:bidi="ar"/>
              </w:rPr>
              <w:t>细菌大小一般为0.2μm，这样可以避免分泌物收集罐中的细菌溢出到空气中，造成交叉感染）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正压喷药系统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▲4、光控开关，提起喷枪自动工作。</w:t>
            </w:r>
          </w:p>
          <w:p>
            <w:pPr>
              <w:widowControl/>
              <w:spacing w:line="320" w:lineRule="exact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5、无级可调节旋钮,正压大小可调。</w:t>
            </w:r>
          </w:p>
          <w:p>
            <w:pPr>
              <w:widowControl/>
              <w:spacing w:line="320" w:lineRule="exact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6、配有一只喷枪，三只带喷嘴药瓶，喷枪与药剂瓶采用分体设计，便于二者的清洗消毒。</w:t>
            </w:r>
          </w:p>
          <w:p>
            <w:pPr>
              <w:widowControl/>
              <w:spacing w:line="320" w:lineRule="exact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★7、喷头采用气液分离设计，具备双层管路。可根据正压压力自动调节喷雾大小和压力。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2"/>
                <w:lang w:bidi="ar"/>
              </w:rPr>
              <w:t>（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2"/>
                <w:lang w:val="en-US" w:eastAsia="zh-CN" w:bidi="ar"/>
              </w:rPr>
              <w:t>说明：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2"/>
                <w:lang w:bidi="ar"/>
              </w:rPr>
              <w:t>喷头汽液分离是保证喷头不阻塞的关键，为保证术前术后患者和不同年龄段患者的喷药要需求，要求带压力可调功能，同时保证压力从0到最大都依然可以喷出雾状）</w:t>
            </w:r>
          </w:p>
          <w:p>
            <w:pPr>
              <w:widowControl/>
              <w:spacing w:line="320" w:lineRule="exact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8、配有波氏吹张适配器，可应用正压喷枪进行波氏吹张试验。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间接喉镜红外加热系统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9、双按钮薄膜开关进行快速预热加温。</w:t>
            </w:r>
          </w:p>
          <w:p>
            <w:pPr>
              <w:widowControl/>
              <w:spacing w:line="320" w:lineRule="exact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▲10、电阻丝加热，不使用电热风，防止细菌吹出污染镜面,自动保护装置，可自动停止加热。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外耳道清洗系统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11、具备37℃外耳道冲洗系统，使用正压喷枪系统的独立供水冲洗系统</w:t>
            </w:r>
          </w:p>
          <w:p>
            <w:pPr>
              <w:widowControl/>
              <w:spacing w:line="320" w:lineRule="exact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12、具备2个透明的250ml及以上储水罐将水预热至人体温度，方便监测管理冲洗水源，可通过调节正压压力无级调节冲洗流速，针对不同冲洗而进行调整。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LED光源系统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 xml:space="preserve">13、LED光源拥有≥50000小时使用寿命，亮度≥200KLux，175Lumen。   </w:t>
            </w:r>
          </w:p>
          <w:p>
            <w:pPr>
              <w:widowControl/>
              <w:spacing w:line="320" w:lineRule="exact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▲14、光源直接连接内窥镜，无需使用导光束。</w:t>
            </w:r>
          </w:p>
          <w:p>
            <w:pPr>
              <w:widowControl/>
              <w:spacing w:line="320" w:lineRule="exact"/>
              <w:jc w:val="left"/>
              <w:rPr>
                <w:rFonts w:cs="华文中宋" w:asciiTheme="minorEastAsia" w:hAnsiTheme="minorEastAsia"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15、诊疗台提供整合两路LED光源供电输出，两种供电模式，为同品牌头灯供电。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售后服务需求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服务网点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sz w:val="21"/>
                <w:szCs w:val="21"/>
              </w:rPr>
              <w:t>1、厂家须在重庆或成都设有维修站，便于随时处理售后服务工作。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保修条款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2、保修期1年，须提供10年以上零配件供应，保修期后只收取材料费。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bidi="ar"/>
              </w:rPr>
              <w:t>1.分泌物吸引系统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bidi="ar"/>
              </w:rPr>
              <w:t>2套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bidi="ar"/>
              </w:rPr>
              <w:t>2.正压喷药系统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bidi="ar"/>
              </w:rPr>
              <w:t>2套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bidi="ar"/>
              </w:rPr>
              <w:t>3间接喉镜红外加热系统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bidi="ar"/>
              </w:rPr>
              <w:t>2套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bidi="ar"/>
              </w:rPr>
              <w:t>4.自动管路清洗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bidi="ar"/>
              </w:rPr>
              <w:t>2套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bidi="ar"/>
              </w:rPr>
              <w:t>5.外耳道清洗系统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bidi="ar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sz w:val="22"/>
                <w:lang w:bidi="ar"/>
              </w:rPr>
              <w:t>6.</w:t>
            </w:r>
            <w:r>
              <w:rPr>
                <w:rFonts w:hint="eastAsia" w:ascii="宋体" w:hAnsi="宋体" w:eastAsia="宋体" w:cs="宋体"/>
                <w:color w:val="000000"/>
                <w:sz w:val="22"/>
                <w:lang w:bidi="ar"/>
              </w:rPr>
              <w:t>LED光源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bidi="ar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bidi="ar"/>
              </w:rPr>
              <w:t>7.带盖板器械柜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bidi="ar"/>
              </w:rPr>
              <w:t>2套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bidi="ar"/>
              </w:rPr>
              <w:t>8.聚光反射灯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bidi="ar"/>
              </w:rPr>
              <w:t>2套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bidi="ar"/>
              </w:rPr>
              <w:t>9.医生椅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bidi="ar"/>
              </w:rPr>
              <w:t>2把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bidi="ar"/>
              </w:rPr>
              <w:t>10.患者椅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lang w:bidi="ar"/>
              </w:rPr>
              <w:t>2把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，需逐条说明具体理由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4、原则上招标需求不超过15条。其中，带“★”符号不超过2条，带“▲”符号不超过3条</w:t>
            </w:r>
          </w:p>
        </w:tc>
      </w:tr>
    </w:tbl>
    <w:p>
      <w:pPr>
        <w:spacing w:line="300" w:lineRule="auto"/>
        <w:rPr>
          <w:rFonts w:ascii="华文中宋" w:hAnsi="华文中宋" w:eastAsia="华文中宋" w:cs="华文中宋"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szCs w:val="28"/>
        </w:rPr>
        <w:t xml:space="preserve">     </w:t>
      </w:r>
      <w:r>
        <w:rPr>
          <w:rFonts w:hint="eastAsia" w:ascii="华文中宋" w:hAnsi="华文中宋" w:eastAsia="华文中宋" w:cs="华文中宋"/>
          <w:bCs/>
          <w:sz w:val="30"/>
          <w:szCs w:val="30"/>
        </w:rPr>
        <w:t xml:space="preserve"> </w:t>
      </w:r>
    </w:p>
    <w:p>
      <w:pPr>
        <w:spacing w:line="300" w:lineRule="auto"/>
        <w:ind w:firstLine="984" w:firstLineChars="350"/>
        <w:rPr>
          <w:rFonts w:ascii="楷体_GB2312" w:hAnsi="宋体" w:eastAsia="楷体_GB2312"/>
          <w:b/>
          <w:szCs w:val="28"/>
        </w:rPr>
      </w:pPr>
      <w:r>
        <w:rPr>
          <w:rFonts w:hint="eastAsia" w:ascii="楷体_GB2312" w:hAnsi="宋体" w:eastAsia="楷体_GB2312"/>
          <w:b/>
          <w:szCs w:val="28"/>
        </w:rPr>
        <w:t>科室主任：                            科室代表：</w:t>
      </w:r>
    </w:p>
    <w:p>
      <w:pPr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95F72"/>
    <w:rsid w:val="0000748D"/>
    <w:rsid w:val="00033DC9"/>
    <w:rsid w:val="0003575C"/>
    <w:rsid w:val="00041A2E"/>
    <w:rsid w:val="000428D8"/>
    <w:rsid w:val="000D2B3D"/>
    <w:rsid w:val="00102F86"/>
    <w:rsid w:val="00115EEC"/>
    <w:rsid w:val="00122041"/>
    <w:rsid w:val="00162540"/>
    <w:rsid w:val="001836B8"/>
    <w:rsid w:val="001C3E92"/>
    <w:rsid w:val="00205250"/>
    <w:rsid w:val="00236AE6"/>
    <w:rsid w:val="0026543A"/>
    <w:rsid w:val="0032255F"/>
    <w:rsid w:val="00341BF3"/>
    <w:rsid w:val="00362AC7"/>
    <w:rsid w:val="003673E6"/>
    <w:rsid w:val="00371340"/>
    <w:rsid w:val="003777B5"/>
    <w:rsid w:val="003B6329"/>
    <w:rsid w:val="003C5A9B"/>
    <w:rsid w:val="003F49AB"/>
    <w:rsid w:val="0045729C"/>
    <w:rsid w:val="0046001F"/>
    <w:rsid w:val="0046625D"/>
    <w:rsid w:val="004B2C8F"/>
    <w:rsid w:val="005067D7"/>
    <w:rsid w:val="00572F07"/>
    <w:rsid w:val="00576F41"/>
    <w:rsid w:val="0058589C"/>
    <w:rsid w:val="005B4A10"/>
    <w:rsid w:val="005D0783"/>
    <w:rsid w:val="00607BE9"/>
    <w:rsid w:val="00607E7A"/>
    <w:rsid w:val="0069771B"/>
    <w:rsid w:val="006A586C"/>
    <w:rsid w:val="006B2EBE"/>
    <w:rsid w:val="006F7612"/>
    <w:rsid w:val="0076253C"/>
    <w:rsid w:val="00783D50"/>
    <w:rsid w:val="00792A95"/>
    <w:rsid w:val="007C0DDB"/>
    <w:rsid w:val="007C529C"/>
    <w:rsid w:val="007F0031"/>
    <w:rsid w:val="00835F7A"/>
    <w:rsid w:val="00923802"/>
    <w:rsid w:val="009335AA"/>
    <w:rsid w:val="009822C9"/>
    <w:rsid w:val="009919FF"/>
    <w:rsid w:val="009D329A"/>
    <w:rsid w:val="009D381B"/>
    <w:rsid w:val="00A204D2"/>
    <w:rsid w:val="00A2088D"/>
    <w:rsid w:val="00A6321E"/>
    <w:rsid w:val="00AE1925"/>
    <w:rsid w:val="00B04FF2"/>
    <w:rsid w:val="00B42C13"/>
    <w:rsid w:val="00B70DDC"/>
    <w:rsid w:val="00C67A83"/>
    <w:rsid w:val="00C81F2D"/>
    <w:rsid w:val="00CA6C8F"/>
    <w:rsid w:val="00CD006F"/>
    <w:rsid w:val="00D47CFF"/>
    <w:rsid w:val="00D66D96"/>
    <w:rsid w:val="00DB5A72"/>
    <w:rsid w:val="00DB6087"/>
    <w:rsid w:val="00E004DA"/>
    <w:rsid w:val="00E16B86"/>
    <w:rsid w:val="00E16B8C"/>
    <w:rsid w:val="00E21945"/>
    <w:rsid w:val="00EC32F2"/>
    <w:rsid w:val="00EC754D"/>
    <w:rsid w:val="00EE34A6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4575A8D"/>
    <w:rsid w:val="459F175D"/>
    <w:rsid w:val="46662F6D"/>
    <w:rsid w:val="51F95F72"/>
    <w:rsid w:val="53E17CCB"/>
    <w:rsid w:val="55EF1326"/>
    <w:rsid w:val="57DE293D"/>
    <w:rsid w:val="592D2F57"/>
    <w:rsid w:val="59EE7181"/>
    <w:rsid w:val="5FEA4392"/>
    <w:rsid w:val="62825CCB"/>
    <w:rsid w:val="62C31A14"/>
    <w:rsid w:val="66880C40"/>
    <w:rsid w:val="6A693E2F"/>
    <w:rsid w:val="76E36F16"/>
    <w:rsid w:val="7DDE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196</Words>
  <Characters>1120</Characters>
  <Lines>9</Lines>
  <Paragraphs>2</Paragraphs>
  <TotalTime>4</TotalTime>
  <ScaleCrop>false</ScaleCrop>
  <LinksUpToDate>false</LinksUpToDate>
  <CharactersWithSpaces>1314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2019-02-27T03:18:00Z</dcterms:created>
  <dc:creator>Administrator</dc:creator>
  <cp:lastModifiedBy>cgzx</cp:lastModifiedBy>
  <cp:lastPrinted>2019-02-28T02:31:00Z</cp:lastPrinted>
  <dcterms:modified xsi:type="dcterms:W3CDTF">2019-05-05T03:38:16Z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