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ascii="黑体" w:hAnsi="宋体" w:eastAsia="黑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实验动物中心“超微软酸化水生成器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”技术参数需求表</w:t>
      </w:r>
    </w:p>
    <w:tbl>
      <w:tblPr>
        <w:tblStyle w:val="6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4954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产品用途及使用范围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用于生产制造SPF级动物饲养室内空间与笼具消毒的微酸性次氯酸水,该微酸性次氯酸水对人与动物无毒性，可在SPF级动物饲养室内正常饲养动物条件下带动物和人员进行消毒灭菌。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安装场地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动物楼一楼机房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使用环境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温度: 5～35℃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；</w:t>
            </w:r>
          </w:p>
          <w:p>
            <w:pPr>
              <w:spacing w:line="32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湿度:20%～75%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；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进水水源：一般城市自来水，水压0.08～0.75M</w:t>
            </w:r>
            <w:r>
              <w:rPr>
                <w:rFonts w:ascii="宋体" w:hAnsi="宋体" w:eastAsia="宋体" w:cs="宋体"/>
                <w:sz w:val="24"/>
                <w:szCs w:val="24"/>
              </w:rPr>
              <w:t>p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a；</w:t>
            </w:r>
          </w:p>
          <w:p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工作电源: 220V/50HZ，500W。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主要配置或模块名称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超微软酸化水生成器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微酸性次氯酸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水生成量：≥70L/H；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流量：≥1.2L/min；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3、PH 值：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.0～6.5，需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国家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权威检测机构出具的检测报告（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需整机送检，现场制水检验的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检测报告）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说明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：PH值接近中性，对操作人员及动物无刺激；且CL主要以HCLO分子形式存在，是杀菌效率高的保证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；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4、有效氯浓度：50～80mg/L（ppm)，需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国家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权威检测机构出具的检测报告（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需整机送检，现场制水检验的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检测报告）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说明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：有效率氯主要为HCLO分子，是杀菌的核心作用物质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5、添加液：方桶装添加液（20L）；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连续运转方式，可24小时连续制取微酸性次氯酸水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7、电解槽更换时间：大于 2 年（根据水的质量/数量）；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8、氧化还原电位：600～1000mV，需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国家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权威检测机构出具的检测报告（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需整机送检，现场制水检验的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检测报告）；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 xml:space="preserve"> 分钟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10分钟，15分钟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的杀菌效果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国家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权威检测机构出具的检测报告（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需整机送检，现场制水检验的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检测报告）：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9.1 大肠杆菌：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平均杀灭对数值&gt;3.0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0；</w:t>
            </w:r>
          </w:p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9.2 金黄色葡萄球菌：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平均杀灭对数值&gt;3.00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10、安全性试验：单次口服药物毒性、皮肤单次刺激性、皮肤重覆刺激性、眼刺激、皮肤敏感、细胞毒性试验和细菌基因突变测试（Ames test）等测试，皆为阴性反应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安全性高。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随机附件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有效氯浓度测试试剂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售后服务需求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超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微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软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酸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化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水生成器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主机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超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微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软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酸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化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水生成器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专用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电解槽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电解添加液自动抽水调节装置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储水罐（200L）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液位控制箱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，需逐条说明制定理由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4、原则上招标需求不超过15条。其中，带“★”符号不超过2条，带“▲”符号不超过3条</w:t>
            </w:r>
          </w:p>
        </w:tc>
      </w:tr>
    </w:tbl>
    <w:p>
      <w:pPr>
        <w:spacing w:line="300" w:lineRule="auto"/>
        <w:rPr>
          <w:rFonts w:ascii="楷体_GB2312" w:hAnsi="宋体" w:eastAsia="楷体_GB2312"/>
          <w:b/>
          <w:szCs w:val="28"/>
        </w:rPr>
      </w:pPr>
      <w:r>
        <w:rPr>
          <w:rFonts w:hint="eastAsia" w:ascii="楷体_GB2312" w:hAnsi="宋体" w:eastAsia="楷体_GB2312"/>
          <w:b/>
          <w:szCs w:val="28"/>
        </w:rPr>
        <w:t xml:space="preserve">     </w:t>
      </w:r>
      <w:r>
        <w:rPr>
          <w:rFonts w:hint="eastAsia" w:ascii="华文中宋" w:hAnsi="华文中宋" w:eastAsia="华文中宋" w:cs="华文中宋"/>
          <w:bCs/>
          <w:sz w:val="30"/>
          <w:szCs w:val="30"/>
        </w:rPr>
        <w:t xml:space="preserve"> </w:t>
      </w:r>
      <w:r>
        <w:rPr>
          <w:rFonts w:hint="eastAsia" w:ascii="楷体_GB2312" w:hAnsi="宋体" w:eastAsia="楷体_GB2312"/>
          <w:b/>
          <w:szCs w:val="28"/>
        </w:rPr>
        <w:t>科室主任：                                科室代表：</w:t>
      </w:r>
    </w:p>
    <w:p>
      <w:pPr>
        <w:ind w:firstLine="7529" w:firstLineChars="2500"/>
        <w:rPr>
          <w:rFonts w:cs="华文中宋" w:asciiTheme="minorEastAsia" w:hAnsiTheme="minorEastAsia"/>
          <w:b/>
          <w:bCs/>
          <w:sz w:val="30"/>
          <w:szCs w:val="30"/>
          <w:u w:val="single"/>
        </w:rPr>
      </w:pPr>
    </w:p>
    <w:p>
      <w:pPr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F95F72"/>
    <w:rsid w:val="0000748D"/>
    <w:rsid w:val="00033DC9"/>
    <w:rsid w:val="0003575C"/>
    <w:rsid w:val="00041A2E"/>
    <w:rsid w:val="000428D8"/>
    <w:rsid w:val="00115EEC"/>
    <w:rsid w:val="00122041"/>
    <w:rsid w:val="00162540"/>
    <w:rsid w:val="001C3E92"/>
    <w:rsid w:val="00236AE6"/>
    <w:rsid w:val="0032255F"/>
    <w:rsid w:val="00341BF3"/>
    <w:rsid w:val="00362DBD"/>
    <w:rsid w:val="003673E6"/>
    <w:rsid w:val="00371340"/>
    <w:rsid w:val="003777B5"/>
    <w:rsid w:val="003C5A9B"/>
    <w:rsid w:val="003F49AB"/>
    <w:rsid w:val="0046001F"/>
    <w:rsid w:val="0046625D"/>
    <w:rsid w:val="004B2C8F"/>
    <w:rsid w:val="00550E51"/>
    <w:rsid w:val="00572F07"/>
    <w:rsid w:val="005B4A10"/>
    <w:rsid w:val="005D0783"/>
    <w:rsid w:val="00607BE9"/>
    <w:rsid w:val="00607E7A"/>
    <w:rsid w:val="0069771B"/>
    <w:rsid w:val="006B2EBE"/>
    <w:rsid w:val="006F7612"/>
    <w:rsid w:val="0076253C"/>
    <w:rsid w:val="00783D50"/>
    <w:rsid w:val="00792A95"/>
    <w:rsid w:val="007C529C"/>
    <w:rsid w:val="007F0031"/>
    <w:rsid w:val="00835F7A"/>
    <w:rsid w:val="00923802"/>
    <w:rsid w:val="009335AA"/>
    <w:rsid w:val="009919FF"/>
    <w:rsid w:val="009D329A"/>
    <w:rsid w:val="00A204D2"/>
    <w:rsid w:val="00A2088D"/>
    <w:rsid w:val="00B42C13"/>
    <w:rsid w:val="00B70DDC"/>
    <w:rsid w:val="00C67A83"/>
    <w:rsid w:val="00C81F2D"/>
    <w:rsid w:val="00CA6C8F"/>
    <w:rsid w:val="00CD006F"/>
    <w:rsid w:val="00D47CFF"/>
    <w:rsid w:val="00D66D96"/>
    <w:rsid w:val="00DB5A72"/>
    <w:rsid w:val="00DB6087"/>
    <w:rsid w:val="00E004DA"/>
    <w:rsid w:val="00E16B86"/>
    <w:rsid w:val="00E16B8C"/>
    <w:rsid w:val="00E21945"/>
    <w:rsid w:val="00E856F9"/>
    <w:rsid w:val="00EC754D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6CC0558"/>
    <w:rsid w:val="38175CE8"/>
    <w:rsid w:val="3D0E6134"/>
    <w:rsid w:val="3FF31F92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3F82E1A"/>
    <w:rsid w:val="66880C40"/>
    <w:rsid w:val="76E36F16"/>
    <w:rsid w:val="7C9931E0"/>
    <w:rsid w:val="7DDE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141</Words>
  <Characters>804</Characters>
  <Lines>6</Lines>
  <Paragraphs>1</Paragraphs>
  <TotalTime>12</TotalTime>
  <ScaleCrop>false</ScaleCrop>
  <LinksUpToDate>false</LinksUpToDate>
  <CharactersWithSpaces>944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2019-02-27T03:18:00Z</dcterms:created>
  <dc:creator>Administrator</dc:creator>
  <cp:lastModifiedBy>Administrator</cp:lastModifiedBy>
  <cp:lastPrinted>2019-02-28T02:31:00Z</cp:lastPrinted>
  <dcterms:modified xsi:type="dcterms:W3CDTF">2019-04-09T02:00:56Z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