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附件2</w:t>
      </w:r>
    </w:p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神经外科“骨动力系统”技术参数需求表</w:t>
      </w:r>
    </w:p>
    <w:tbl>
      <w:tblPr>
        <w:tblStyle w:val="6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3"/>
        <w:gridCol w:w="4954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ascii="Calibri" w:hAnsi="Calibri" w:eastAsia="宋体"/>
                <w:sz w:val="21"/>
              </w:rPr>
              <w:t>适用于脑外科及骨科医生进行</w:t>
            </w:r>
            <w:r>
              <w:rPr>
                <w:rFonts w:hint="eastAsia" w:ascii="Calibri" w:hAnsi="Calibri" w:eastAsia="宋体"/>
                <w:sz w:val="21"/>
              </w:rPr>
              <w:t>颅脑</w:t>
            </w:r>
            <w:r>
              <w:rPr>
                <w:rFonts w:ascii="Calibri" w:hAnsi="Calibri" w:eastAsia="宋体"/>
                <w:sz w:val="21"/>
              </w:rPr>
              <w:t>手术的</w:t>
            </w:r>
            <w:r>
              <w:rPr>
                <w:rFonts w:hint="eastAsia" w:ascii="Calibri" w:hAnsi="Calibri" w:eastAsia="宋体"/>
                <w:sz w:val="21"/>
              </w:rPr>
              <w:t>钻铣、引流、去骨瓣以及所有开颅</w:t>
            </w:r>
            <w:r>
              <w:rPr>
                <w:rFonts w:ascii="Calibri" w:hAnsi="Calibri" w:eastAsia="宋体"/>
                <w:sz w:val="21"/>
              </w:rPr>
              <w:t>之用，满足复杂手术的需要。对提高手术质量和减少手术时间有极大帮助。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需小巧便携，手术室小推车可满足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环境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1"/>
                <w:szCs w:val="21"/>
              </w:rPr>
              <w:t>条件：工作环境条件：+5℃-30℃，大气压力：86.0kpa-106.0kpa</w:t>
            </w:r>
          </w:p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电器参数：输出电压：AC220V,50Hz、输入功率：</w:t>
            </w:r>
            <w:r>
              <w:rPr>
                <w:rFonts w:asciiTheme="majorEastAsia" w:hAnsiTheme="majorEastAsia" w:eastAsiaTheme="majorEastAsia"/>
                <w:sz w:val="21"/>
                <w:szCs w:val="21"/>
              </w:rPr>
              <w:t>360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VA</w:t>
            </w:r>
            <w:r>
              <w:rPr>
                <w:rFonts w:hint="eastAsia" w:asciiTheme="minorEastAsia" w:hAnsiTheme="minorEastAsia"/>
                <w:sz w:val="21"/>
                <w:szCs w:val="21"/>
              </w:rPr>
              <w:t>、输出功率：各种工作模式大于170W(Max)</w:t>
            </w:r>
          </w:p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过载保护方式：过流，短路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513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主要配置名称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8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主机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安全要求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主机规格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1、产品</w:t>
            </w:r>
            <w:r>
              <w:rPr>
                <w:rFonts w:asciiTheme="majorEastAsia" w:hAnsiTheme="majorEastAsia" w:eastAsiaTheme="majorEastAsia"/>
                <w:sz w:val="21"/>
                <w:szCs w:val="21"/>
              </w:rPr>
              <w:t>安全要求：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电气安全II类，防护等级BF型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整机属防溅液的封闭设备等级IPX4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脚踏开关属防水的封闭设备等级IPX8</w:t>
            </w: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宋体" w:hAnsi="宋体" w:eastAsia="宋体" w:cs="宋体"/>
                <w:color w:val="000000" w:themeColor="text1"/>
                <w:kern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钻头和铣刀的工作扭矩</w:t>
            </w:r>
            <w:r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  <w:t>是恒定扭矩</w:t>
            </w:r>
          </w:p>
          <w:p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▲2、主机小巧≦2Kg 线缆长度≥4m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钻头手柄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▲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转速: 脚踏开关无极调速：≤ 2</w:t>
            </w:r>
            <w: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  <w:t>8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50rpm；</w:t>
            </w:r>
          </w:p>
          <w:p>
            <w:pP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★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工作扭矩：≤ 1000 mN.m；   </w:t>
            </w:r>
          </w:p>
          <w:p>
            <w:pP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噪声：≤ 75 dB；</w:t>
            </w:r>
          </w:p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手柄空转5min后外壳温升：≦50℃；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铣刀手柄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▲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转速: 脚踏开关无极调速: 0-60000rpm±5</w:t>
            </w:r>
            <w: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  <w:t>%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；</w:t>
            </w:r>
          </w:p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★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最大工作转矩：≤ 15mN.</w:t>
            </w:r>
            <w: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  <w:t>m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; </w:t>
            </w:r>
          </w:p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噪声：≤75 dB;</w:t>
            </w:r>
          </w:p>
          <w:p>
            <w:pPr>
              <w:rPr>
                <w:rFonts w:asciiTheme="majorEastAsia" w:hAnsiTheme="majorEastAsia" w:eastAsiaTheme="majorEastAsia"/>
                <w:color w:val="auto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>手柄空转5min后外壳温升：≦50℃；</w:t>
            </w:r>
          </w:p>
          <w:p>
            <w:pPr>
              <w:rPr>
                <w:rFonts w:cs="Arial" w:asciiTheme="minorEastAsia" w:hAnsiTheme="minorEastAsia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  <w:lang w:val="en-US" w:eastAsia="zh-CN"/>
              </w:rPr>
              <w:t>5、</w:t>
            </w:r>
            <w:r>
              <w:rPr>
                <w:rFonts w:hint="eastAsia" w:asciiTheme="majorEastAsia" w:hAnsiTheme="majorEastAsia" w:eastAsiaTheme="majorEastAsia"/>
                <w:color w:val="auto"/>
                <w:sz w:val="21"/>
                <w:szCs w:val="21"/>
              </w:rPr>
              <w:t xml:space="preserve">装铣刀时径向圆跳动≦ 0.1mm；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配件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颅骨钻头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颅骨钻头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规格多样 小≤8mm（引流）中≤12（常规开颅）大≤14（DBS）</w:t>
            </w:r>
          </w:p>
          <w:p>
            <w:pPr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Calibri" w:hAnsi="Calibri" w:eastAsia="宋体"/>
                <w:sz w:val="21"/>
                <w:lang w:val="en-US" w:eastAsia="zh-CN"/>
              </w:rPr>
              <w:t>2、</w:t>
            </w:r>
            <w:r>
              <w:rPr>
                <w:rFonts w:ascii="Calibri" w:hAnsi="Calibri" w:eastAsia="宋体"/>
                <w:sz w:val="21"/>
              </w:rPr>
              <w:t>产品技术</w:t>
            </w:r>
            <w:r>
              <w:rPr>
                <w:rFonts w:hint="eastAsia" w:ascii="Calibri" w:hAnsi="Calibri" w:eastAsia="宋体"/>
                <w:sz w:val="21"/>
              </w:rPr>
              <w:t>要求</w:t>
            </w:r>
            <w:r>
              <w:rPr>
                <w:rFonts w:ascii="Calibri" w:hAnsi="Calibri" w:eastAsia="宋体"/>
                <w:sz w:val="21"/>
              </w:rPr>
              <w:t>：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安全可靠的自停，防挫伤软组织保护，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513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配件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铣刀</w:t>
            </w:r>
          </w:p>
        </w:tc>
        <w:tc>
          <w:tcPr>
            <w:tcW w:w="7155" w:type="dxa"/>
            <w:gridSpan w:val="2"/>
            <w:vAlign w:val="center"/>
          </w:tcPr>
          <w:p>
            <w:pPr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ascii="Calibri" w:hAnsi="Calibri" w:eastAsia="宋体"/>
                <w:sz w:val="21"/>
                <w:lang w:val="en-US" w:eastAsia="zh-CN"/>
              </w:rPr>
              <w:t>1、</w:t>
            </w:r>
            <w:r>
              <w:rPr>
                <w:rFonts w:ascii="Calibri" w:hAnsi="Calibri" w:eastAsia="宋体"/>
                <w:sz w:val="21"/>
              </w:rPr>
              <w:t>高</w:t>
            </w:r>
            <w:r>
              <w:rPr>
                <w:rFonts w:hint="eastAsia" w:ascii="Calibri" w:hAnsi="Calibri" w:eastAsia="宋体"/>
                <w:sz w:val="21"/>
              </w:rPr>
              <w:t>硬度材质，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>麻花刃口， 切铣骨缝细。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售后服务需求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1、设备到场，工程师现场安装调试，并进行培训以及维护保养培训。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2、自购买之日起，产品主机保修≥贰年。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售后人员定期巡回，每三个月至少一次。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4、产品实行终身维修服务，运行中的设备出现故障，在24小时内作出快速响应。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5、及时提供合格的产品零部件及耗材，以保障设备的正常使用。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6、每季度至少进行一次以上的上门维护和检修，以确保设备性能长期稳定可靠</w:t>
            </w:r>
            <w:r>
              <w:rPr>
                <w:rFonts w:hint="eastAsia" w:ascii="宋体" w:hAnsi="宋体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主机及≧1.5m电源线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2、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脚踏开关及≧4m电缆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3、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动力手柄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4、钻头手柄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5、铣刀手柄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6、铣刀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7、钻头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3枚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8、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动力快捷电缆线≧4m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9、消毒盒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10、熔断丝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2只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11、说明书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12、合格证</w:t>
            </w:r>
          </w:p>
        </w:tc>
        <w:tc>
          <w:tcPr>
            <w:tcW w:w="2201" w:type="dxa"/>
            <w:vAlign w:val="center"/>
          </w:tcPr>
          <w:p>
            <w:pPr>
              <w:spacing w:line="480" w:lineRule="auto"/>
              <w:jc w:val="left"/>
              <w:rPr>
                <w:rFonts w:asciiTheme="minorEastAsia" w:hAnsi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cstheme="minorEastAsia"/>
                <w:sz w:val="21"/>
                <w:szCs w:val="21"/>
              </w:rPr>
              <w:t>1份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，需逐条说明制定理由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b/>
          <w:szCs w:val="28"/>
        </w:rPr>
        <w:t>科室主任：                                科室代表：</w:t>
      </w: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748D"/>
    <w:rsid w:val="00033DC9"/>
    <w:rsid w:val="0003575C"/>
    <w:rsid w:val="00041A2E"/>
    <w:rsid w:val="000428D8"/>
    <w:rsid w:val="00115EEC"/>
    <w:rsid w:val="00122041"/>
    <w:rsid w:val="00162540"/>
    <w:rsid w:val="001C3E92"/>
    <w:rsid w:val="00236AE6"/>
    <w:rsid w:val="0032255F"/>
    <w:rsid w:val="00341BF3"/>
    <w:rsid w:val="00362DBD"/>
    <w:rsid w:val="003673E6"/>
    <w:rsid w:val="00371340"/>
    <w:rsid w:val="003777B5"/>
    <w:rsid w:val="003C5A9B"/>
    <w:rsid w:val="003F49AB"/>
    <w:rsid w:val="0046001F"/>
    <w:rsid w:val="0046625D"/>
    <w:rsid w:val="004B2C8F"/>
    <w:rsid w:val="004F43DD"/>
    <w:rsid w:val="00536AD8"/>
    <w:rsid w:val="00550E51"/>
    <w:rsid w:val="00572F07"/>
    <w:rsid w:val="005B4A10"/>
    <w:rsid w:val="005D0783"/>
    <w:rsid w:val="00607BE9"/>
    <w:rsid w:val="00607E7A"/>
    <w:rsid w:val="0069771B"/>
    <w:rsid w:val="006B2EBE"/>
    <w:rsid w:val="006F7612"/>
    <w:rsid w:val="0076253C"/>
    <w:rsid w:val="00783D50"/>
    <w:rsid w:val="00792A95"/>
    <w:rsid w:val="007C529C"/>
    <w:rsid w:val="007F0031"/>
    <w:rsid w:val="00835F7A"/>
    <w:rsid w:val="0087720A"/>
    <w:rsid w:val="00923802"/>
    <w:rsid w:val="009335AA"/>
    <w:rsid w:val="009919FF"/>
    <w:rsid w:val="009D329A"/>
    <w:rsid w:val="00A204D2"/>
    <w:rsid w:val="00A2088D"/>
    <w:rsid w:val="00B42C13"/>
    <w:rsid w:val="00B70DDC"/>
    <w:rsid w:val="00C67A83"/>
    <w:rsid w:val="00C81F2D"/>
    <w:rsid w:val="00CA6C8F"/>
    <w:rsid w:val="00CD006F"/>
    <w:rsid w:val="00D47CFF"/>
    <w:rsid w:val="00D66D96"/>
    <w:rsid w:val="00DB5A72"/>
    <w:rsid w:val="00DB6087"/>
    <w:rsid w:val="00E004DA"/>
    <w:rsid w:val="00E16B86"/>
    <w:rsid w:val="00E16B8C"/>
    <w:rsid w:val="00E21945"/>
    <w:rsid w:val="00E856F9"/>
    <w:rsid w:val="00EC754D"/>
    <w:rsid w:val="00F76BAE"/>
    <w:rsid w:val="020B5E6E"/>
    <w:rsid w:val="05D94F9C"/>
    <w:rsid w:val="07517E2E"/>
    <w:rsid w:val="080B363C"/>
    <w:rsid w:val="09064409"/>
    <w:rsid w:val="0AA556CE"/>
    <w:rsid w:val="104B1AB9"/>
    <w:rsid w:val="246906D5"/>
    <w:rsid w:val="25F433C6"/>
    <w:rsid w:val="26005ABD"/>
    <w:rsid w:val="2C1D1B69"/>
    <w:rsid w:val="2D9F7D6A"/>
    <w:rsid w:val="2E110A97"/>
    <w:rsid w:val="2FDA5D78"/>
    <w:rsid w:val="360F782A"/>
    <w:rsid w:val="38175CE8"/>
    <w:rsid w:val="3D0E6134"/>
    <w:rsid w:val="3E2615E6"/>
    <w:rsid w:val="43D00E62"/>
    <w:rsid w:val="459F175D"/>
    <w:rsid w:val="46662F6D"/>
    <w:rsid w:val="503F1CE0"/>
    <w:rsid w:val="51F95F72"/>
    <w:rsid w:val="53E17CCB"/>
    <w:rsid w:val="55B154B0"/>
    <w:rsid w:val="55EF1326"/>
    <w:rsid w:val="57DE293D"/>
    <w:rsid w:val="592D2F57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183</Words>
  <Characters>1049</Characters>
  <Lines>8</Lines>
  <Paragraphs>2</Paragraphs>
  <TotalTime>1</TotalTime>
  <ScaleCrop>false</ScaleCrop>
  <LinksUpToDate>false</LinksUpToDate>
  <CharactersWithSpaces>1230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2019-03-28T00:37:00Z</dcterms:created>
  <dc:creator>Administrator</dc:creator>
  <cp:lastModifiedBy>cgzx</cp:lastModifiedBy>
  <cp:lastPrinted>2019-03-28T01:01:00Z</cp:lastPrinted>
  <dcterms:modified xsi:type="dcterms:W3CDTF">2019-04-01T06:41:54Z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