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CD6" w:rsidRDefault="00D831C2" w:rsidP="00D831C2">
      <w:pPr>
        <w:spacing w:afterLines="50"/>
        <w:jc w:val="lef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附件</w:t>
      </w:r>
      <w:r>
        <w:rPr>
          <w:rFonts w:ascii="黑体" w:eastAsia="黑体" w:hAnsi="宋体" w:hint="eastAsia"/>
          <w:sz w:val="30"/>
          <w:szCs w:val="30"/>
        </w:rPr>
        <w:t>2</w:t>
      </w:r>
      <w:r>
        <w:rPr>
          <w:rFonts w:ascii="黑体" w:eastAsia="黑体" w:hAnsi="宋体" w:hint="eastAsia"/>
          <w:sz w:val="30"/>
          <w:szCs w:val="30"/>
        </w:rPr>
        <w:t>：</w:t>
      </w:r>
    </w:p>
    <w:p w:rsidR="006D3CD6" w:rsidRDefault="00D831C2" w:rsidP="00D831C2">
      <w:pPr>
        <w:spacing w:afterLines="50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呼吸与危重症医学科“电动病床仪器设备”技术参数需求表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3"/>
        <w:gridCol w:w="4954"/>
        <w:gridCol w:w="2201"/>
      </w:tblGrid>
      <w:tr w:rsidR="006D3CD6">
        <w:trPr>
          <w:trHeight w:val="464"/>
          <w:jc w:val="center"/>
        </w:trPr>
        <w:tc>
          <w:tcPr>
            <w:tcW w:w="2513" w:type="dxa"/>
            <w:vAlign w:val="center"/>
          </w:tcPr>
          <w:p w:rsidR="006D3CD6" w:rsidRDefault="00D831C2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产品用途及使用范围</w:t>
            </w:r>
          </w:p>
        </w:tc>
        <w:tc>
          <w:tcPr>
            <w:tcW w:w="7155" w:type="dxa"/>
            <w:gridSpan w:val="2"/>
            <w:vAlign w:val="center"/>
          </w:tcPr>
          <w:p w:rsidR="006D3CD6" w:rsidRDefault="00D831C2">
            <w:pPr>
              <w:spacing w:line="320" w:lineRule="exact"/>
              <w:jc w:val="left"/>
              <w:rPr>
                <w:rFonts w:ascii="华文中宋" w:eastAsia="华文中宋" w:hAnsi="华文中宋" w:cs="华文中宋"/>
                <w:bCs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sz w:val="21"/>
                <w:szCs w:val="21"/>
              </w:rPr>
              <w:t>该产品适用于在医疗监护下的成年患者的诊断、治疗或重症监护时使用，用以支撑患者身体，形成临床所需体位。</w:t>
            </w:r>
          </w:p>
        </w:tc>
      </w:tr>
      <w:tr w:rsidR="006D3CD6">
        <w:trPr>
          <w:trHeight w:val="464"/>
          <w:jc w:val="center"/>
        </w:trPr>
        <w:tc>
          <w:tcPr>
            <w:tcW w:w="2513" w:type="dxa"/>
            <w:vAlign w:val="center"/>
          </w:tcPr>
          <w:p w:rsidR="006D3CD6" w:rsidRDefault="00D831C2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安装场地</w:t>
            </w:r>
          </w:p>
        </w:tc>
        <w:tc>
          <w:tcPr>
            <w:tcW w:w="7155" w:type="dxa"/>
            <w:gridSpan w:val="2"/>
            <w:vAlign w:val="center"/>
          </w:tcPr>
          <w:p w:rsidR="006D3CD6" w:rsidRDefault="00D831C2"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sz w:val="21"/>
                <w:szCs w:val="21"/>
              </w:rPr>
              <w:t>一般场地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</w:t>
            </w:r>
          </w:p>
        </w:tc>
      </w:tr>
      <w:tr w:rsidR="006D3CD6">
        <w:trPr>
          <w:trHeight w:val="464"/>
          <w:jc w:val="center"/>
        </w:trPr>
        <w:tc>
          <w:tcPr>
            <w:tcW w:w="2513" w:type="dxa"/>
            <w:vAlign w:val="center"/>
          </w:tcPr>
          <w:p w:rsidR="006D3CD6" w:rsidRDefault="00D831C2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使用环境</w:t>
            </w:r>
          </w:p>
        </w:tc>
        <w:tc>
          <w:tcPr>
            <w:tcW w:w="7155" w:type="dxa"/>
            <w:gridSpan w:val="2"/>
            <w:vAlign w:val="center"/>
          </w:tcPr>
          <w:p w:rsidR="006D3CD6" w:rsidRDefault="00D831C2"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温度：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+10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°</w:t>
            </w:r>
            <w:r>
              <w:rPr>
                <w:rFonts w:asciiTheme="minorEastAsia" w:hAnsiTheme="minorEastAsia"/>
                <w:sz w:val="21"/>
                <w:szCs w:val="21"/>
              </w:rPr>
              <w:t>C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-</w:t>
            </w:r>
            <w:r>
              <w:rPr>
                <w:rFonts w:asciiTheme="minorEastAsia" w:hAnsiTheme="minorEastAsia"/>
                <w:sz w:val="21"/>
                <w:szCs w:val="21"/>
              </w:rPr>
              <w:t>+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4</w:t>
            </w:r>
            <w:r>
              <w:rPr>
                <w:rFonts w:asciiTheme="minorEastAsia" w:hAnsiTheme="minorEastAsia"/>
                <w:sz w:val="21"/>
                <w:szCs w:val="21"/>
              </w:rPr>
              <w:t>0°C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，相对湿度：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30%-75%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，气压：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70</w:t>
            </w:r>
            <w:r>
              <w:rPr>
                <w:rFonts w:asciiTheme="minorEastAsia" w:hAnsiTheme="minorEastAsia"/>
                <w:sz w:val="21"/>
                <w:szCs w:val="21"/>
              </w:rPr>
              <w:t>KPA-106KPA</w:t>
            </w:r>
          </w:p>
        </w:tc>
      </w:tr>
      <w:tr w:rsidR="006D3CD6">
        <w:trPr>
          <w:trHeight w:val="580"/>
          <w:jc w:val="center"/>
        </w:trPr>
        <w:tc>
          <w:tcPr>
            <w:tcW w:w="9668" w:type="dxa"/>
            <w:gridSpan w:val="3"/>
            <w:vAlign w:val="center"/>
          </w:tcPr>
          <w:p w:rsidR="006D3CD6" w:rsidRDefault="00D831C2">
            <w:pPr>
              <w:jc w:val="center"/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技术参数要求</w:t>
            </w:r>
          </w:p>
        </w:tc>
      </w:tr>
      <w:tr w:rsidR="006D3CD6">
        <w:trPr>
          <w:trHeight w:val="449"/>
          <w:jc w:val="center"/>
        </w:trPr>
        <w:tc>
          <w:tcPr>
            <w:tcW w:w="2513" w:type="dxa"/>
            <w:vAlign w:val="center"/>
          </w:tcPr>
          <w:p w:rsidR="006D3CD6" w:rsidRDefault="00D831C2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主要配置或模块名称</w:t>
            </w:r>
          </w:p>
        </w:tc>
        <w:tc>
          <w:tcPr>
            <w:tcW w:w="7155" w:type="dxa"/>
            <w:gridSpan w:val="2"/>
            <w:vAlign w:val="center"/>
          </w:tcPr>
          <w:p w:rsidR="006D3CD6" w:rsidRDefault="00D831C2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具体性能与参数要求</w:t>
            </w:r>
          </w:p>
        </w:tc>
      </w:tr>
      <w:tr w:rsidR="006D3CD6">
        <w:trPr>
          <w:trHeight w:val="2640"/>
          <w:jc w:val="center"/>
        </w:trPr>
        <w:tc>
          <w:tcPr>
            <w:tcW w:w="2513" w:type="dxa"/>
            <w:vMerge w:val="restart"/>
            <w:vAlign w:val="center"/>
          </w:tcPr>
          <w:p w:rsidR="006D3CD6" w:rsidRDefault="00D831C2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电动病</w:t>
            </w:r>
          </w:p>
        </w:tc>
        <w:tc>
          <w:tcPr>
            <w:tcW w:w="7155" w:type="dxa"/>
            <w:gridSpan w:val="2"/>
            <w:vAlign w:val="center"/>
          </w:tcPr>
          <w:p w:rsidR="006D3CD6" w:rsidRDefault="00D831C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▲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、整床为：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2275*1050*350-820mm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±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20mm</w:t>
            </w:r>
          </w:p>
          <w:p w:rsidR="006D3CD6" w:rsidRDefault="00D831C2">
            <w:pPr>
              <w:widowControl/>
              <w:spacing w:line="320" w:lineRule="exact"/>
              <w:ind w:firstLineChars="200" w:firstLine="420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额定载荷：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 xml:space="preserve"> 250kg</w:t>
            </w:r>
          </w:p>
          <w:p w:rsidR="006D3CD6" w:rsidRDefault="00D831C2">
            <w:pPr>
              <w:widowControl/>
              <w:spacing w:line="320" w:lineRule="exact"/>
              <w:ind w:firstLineChars="200" w:firstLine="420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角度：</w:t>
            </w:r>
          </w:p>
          <w:p w:rsidR="006D3CD6" w:rsidRDefault="00D831C2">
            <w:pPr>
              <w:widowControl/>
              <w:spacing w:line="320" w:lineRule="exact"/>
              <w:ind w:firstLineChars="200" w:firstLine="420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背部升降：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 xml:space="preserve">     0 - 70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°±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5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°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 xml:space="preserve">   </w:t>
            </w:r>
          </w:p>
          <w:p w:rsidR="006D3CD6" w:rsidRDefault="00D831C2">
            <w:pPr>
              <w:widowControl/>
              <w:spacing w:line="320" w:lineRule="exact"/>
              <w:ind w:firstLineChars="200" w:firstLine="420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膝部升降：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ab/>
              <w:t xml:space="preserve">     0 - 35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°±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°</w:t>
            </w:r>
          </w:p>
          <w:p w:rsidR="006D3CD6" w:rsidRDefault="00D831C2">
            <w:pPr>
              <w:widowControl/>
              <w:spacing w:line="320" w:lineRule="exact"/>
              <w:ind w:firstLineChars="200" w:firstLine="420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卧位：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ab/>
              <w:t>0- 15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°±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°</w:t>
            </w:r>
          </w:p>
          <w:p w:rsidR="006D3CD6" w:rsidRDefault="00D831C2">
            <w:pPr>
              <w:widowControl/>
              <w:spacing w:line="320" w:lineRule="exact"/>
              <w:ind w:firstLineChars="200" w:firstLine="42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床面离地高度：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350-820mm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±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20mm</w:t>
            </w:r>
          </w:p>
          <w:p w:rsidR="006D3CD6" w:rsidRDefault="00D831C2">
            <w:pPr>
              <w:spacing w:line="320" w:lineRule="exact"/>
              <w:ind w:firstLineChars="200" w:firstLine="42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床体前倾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/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后倾：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0 - 15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°±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°</w:t>
            </w:r>
          </w:p>
        </w:tc>
      </w:tr>
      <w:tr w:rsidR="006D3CD6">
        <w:trPr>
          <w:jc w:val="center"/>
        </w:trPr>
        <w:tc>
          <w:tcPr>
            <w:tcW w:w="2513" w:type="dxa"/>
            <w:vMerge/>
            <w:vAlign w:val="center"/>
          </w:tcPr>
          <w:p w:rsidR="006D3CD6" w:rsidRDefault="006D3CD6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6D3CD6" w:rsidRDefault="00D831C2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、手动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CPR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快速复位背板功能</w:t>
            </w:r>
          </w:p>
        </w:tc>
      </w:tr>
      <w:tr w:rsidR="006D3CD6">
        <w:trPr>
          <w:trHeight w:val="980"/>
          <w:jc w:val="center"/>
        </w:trPr>
        <w:tc>
          <w:tcPr>
            <w:tcW w:w="2513" w:type="dxa"/>
            <w:vMerge/>
            <w:vAlign w:val="center"/>
          </w:tcPr>
          <w:p w:rsidR="006D3CD6" w:rsidRDefault="006D3CD6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6D3CD6" w:rsidRDefault="00D831C2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★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、背腿联动功能</w:t>
            </w:r>
          </w:p>
          <w:p w:rsidR="006D3CD6" w:rsidRDefault="00D831C2">
            <w:pPr>
              <w:widowControl/>
              <w:spacing w:line="320" w:lineRule="exact"/>
              <w:ind w:firstLineChars="200" w:firstLine="420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背板及腿板角度显示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，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背板可透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光功能，实现床旁胸片拍摄</w:t>
            </w:r>
          </w:p>
        </w:tc>
      </w:tr>
      <w:tr w:rsidR="006D3CD6">
        <w:trPr>
          <w:trHeight w:val="650"/>
          <w:jc w:val="center"/>
        </w:trPr>
        <w:tc>
          <w:tcPr>
            <w:tcW w:w="2513" w:type="dxa"/>
            <w:vMerge/>
            <w:vAlign w:val="center"/>
          </w:tcPr>
          <w:p w:rsidR="006D3CD6" w:rsidRDefault="006D3CD6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6D3CD6" w:rsidRDefault="00D831C2">
            <w:pPr>
              <w:widowControl/>
              <w:spacing w:line="320" w:lineRule="exact"/>
              <w:jc w:val="left"/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4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、配置后备电源，应对紧急停电</w:t>
            </w:r>
          </w:p>
          <w:p w:rsidR="006D3CD6" w:rsidRDefault="00D831C2">
            <w:pPr>
              <w:spacing w:line="320" w:lineRule="exact"/>
              <w:ind w:firstLineChars="100" w:firstLine="210"/>
              <w:jc w:val="left"/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带护士操作器</w:t>
            </w:r>
          </w:p>
        </w:tc>
      </w:tr>
      <w:tr w:rsidR="006D3CD6">
        <w:trPr>
          <w:jc w:val="center"/>
        </w:trPr>
        <w:tc>
          <w:tcPr>
            <w:tcW w:w="2513" w:type="dxa"/>
            <w:vMerge/>
            <w:vAlign w:val="center"/>
          </w:tcPr>
          <w:p w:rsidR="006D3CD6" w:rsidRDefault="006D3CD6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6D3CD6" w:rsidRDefault="00D831C2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5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、主要由床体、床面（背板、臀板、腿板、脚板）、护栏、脚轮、床头板、电机升降机构等组成</w:t>
            </w:r>
          </w:p>
        </w:tc>
      </w:tr>
      <w:tr w:rsidR="006D3CD6">
        <w:trPr>
          <w:jc w:val="center"/>
        </w:trPr>
        <w:tc>
          <w:tcPr>
            <w:tcW w:w="2513" w:type="dxa"/>
            <w:vMerge/>
            <w:vAlign w:val="center"/>
          </w:tcPr>
          <w:p w:rsidR="006D3CD6" w:rsidRDefault="006D3CD6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6D3CD6" w:rsidRDefault="00D831C2">
            <w:pPr>
              <w:widowControl/>
              <w:spacing w:line="320" w:lineRule="exact"/>
              <w:jc w:val="left"/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▲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6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、床体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需要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配有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4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个输液架插孔，四角带防撞轮</w:t>
            </w:r>
          </w:p>
        </w:tc>
      </w:tr>
      <w:tr w:rsidR="006D3CD6">
        <w:trPr>
          <w:jc w:val="center"/>
        </w:trPr>
        <w:tc>
          <w:tcPr>
            <w:tcW w:w="2513" w:type="dxa"/>
            <w:vMerge/>
            <w:vAlign w:val="center"/>
          </w:tcPr>
          <w:p w:rsidR="006D3CD6" w:rsidRDefault="006D3CD6">
            <w:pPr>
              <w:spacing w:line="320" w:lineRule="exact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6D3CD6" w:rsidRDefault="00D831C2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7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、床面板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需要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采用透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光塑料板。</w:t>
            </w:r>
          </w:p>
        </w:tc>
      </w:tr>
      <w:tr w:rsidR="006D3CD6">
        <w:trPr>
          <w:trHeight w:val="970"/>
          <w:jc w:val="center"/>
        </w:trPr>
        <w:tc>
          <w:tcPr>
            <w:tcW w:w="2513" w:type="dxa"/>
            <w:vMerge/>
            <w:vAlign w:val="center"/>
          </w:tcPr>
          <w:p w:rsidR="006D3CD6" w:rsidRDefault="006D3CD6">
            <w:pPr>
              <w:spacing w:line="320" w:lineRule="exact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6D3CD6" w:rsidRDefault="00D831C2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8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、背、腿段升降采用活动转臂，转动部分采用紧密焊接，保证焊接的精度和强度。</w:t>
            </w:r>
          </w:p>
          <w:p w:rsidR="006D3CD6" w:rsidRDefault="00D831C2">
            <w:pPr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脚板升降支撑采用伸缩滑条，滑条材料厚达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3mm</w:t>
            </w:r>
          </w:p>
        </w:tc>
      </w:tr>
      <w:tr w:rsidR="006D3CD6">
        <w:trPr>
          <w:jc w:val="center"/>
        </w:trPr>
        <w:tc>
          <w:tcPr>
            <w:tcW w:w="2513" w:type="dxa"/>
            <w:vMerge/>
            <w:vAlign w:val="center"/>
          </w:tcPr>
          <w:p w:rsidR="006D3CD6" w:rsidRDefault="006D3CD6">
            <w:pPr>
              <w:spacing w:line="320" w:lineRule="exact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6D3CD6" w:rsidRDefault="00D831C2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9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、工程塑料护栏采用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PP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材料一次吹塑成型，锁紧装置采用铝合金型材、钢制件。配护栏挂式控制器和角度指示器。</w:t>
            </w:r>
          </w:p>
        </w:tc>
      </w:tr>
      <w:tr w:rsidR="006D3CD6">
        <w:trPr>
          <w:jc w:val="center"/>
        </w:trPr>
        <w:tc>
          <w:tcPr>
            <w:tcW w:w="2513" w:type="dxa"/>
            <w:vMerge/>
            <w:vAlign w:val="center"/>
          </w:tcPr>
          <w:p w:rsidR="006D3CD6" w:rsidRDefault="006D3CD6">
            <w:pPr>
              <w:spacing w:line="320" w:lineRule="exact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6D3CD6" w:rsidRDefault="00D831C2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10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、下架采用四轮中控三档定位系统，Φ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150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中控脚轮。</w:t>
            </w:r>
          </w:p>
        </w:tc>
      </w:tr>
      <w:tr w:rsidR="006D3CD6">
        <w:trPr>
          <w:jc w:val="center"/>
        </w:trPr>
        <w:tc>
          <w:tcPr>
            <w:tcW w:w="2513" w:type="dxa"/>
            <w:vMerge/>
            <w:vAlign w:val="center"/>
          </w:tcPr>
          <w:p w:rsidR="006D3CD6" w:rsidRDefault="006D3CD6">
            <w:pPr>
              <w:spacing w:line="320" w:lineRule="exact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6D3CD6" w:rsidRDefault="00D831C2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★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11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、工程塑料床头板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需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可兼做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CPR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板应急使用，床头锁紧采用插入式方式，即可快速拆卸，满足临床急救需求。</w:t>
            </w:r>
          </w:p>
        </w:tc>
      </w:tr>
      <w:tr w:rsidR="006D3CD6">
        <w:trPr>
          <w:trHeight w:val="90"/>
          <w:jc w:val="center"/>
        </w:trPr>
        <w:tc>
          <w:tcPr>
            <w:tcW w:w="2513" w:type="dxa"/>
            <w:vMerge/>
            <w:vAlign w:val="center"/>
          </w:tcPr>
          <w:p w:rsidR="006D3CD6" w:rsidRDefault="006D3CD6">
            <w:pPr>
              <w:spacing w:line="320" w:lineRule="exact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6D3CD6" w:rsidRDefault="00D831C2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▲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、传动器：电机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直流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 xml:space="preserve">24V 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永磁电机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推力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6000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N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或以上</w:t>
            </w:r>
            <w:bookmarkStart w:id="0" w:name="_GoBack"/>
            <w:bookmarkEnd w:id="0"/>
          </w:p>
          <w:p w:rsidR="006D3CD6" w:rsidRDefault="00D831C2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拉时可达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4000N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或以上</w:t>
            </w:r>
          </w:p>
          <w:p w:rsidR="006D3CD6" w:rsidRDefault="00D831C2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保护等级：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IPX4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需要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具有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 xml:space="preserve"> EN60601/UL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医用认证证书。</w:t>
            </w:r>
          </w:p>
        </w:tc>
      </w:tr>
      <w:tr w:rsidR="006D3CD6">
        <w:trPr>
          <w:jc w:val="center"/>
        </w:trPr>
        <w:tc>
          <w:tcPr>
            <w:tcW w:w="2513" w:type="dxa"/>
            <w:vMerge/>
            <w:vAlign w:val="center"/>
          </w:tcPr>
          <w:p w:rsidR="006D3CD6" w:rsidRDefault="006D3CD6">
            <w:pPr>
              <w:spacing w:line="320" w:lineRule="exact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6D3CD6" w:rsidRDefault="00D831C2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13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、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需要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四个引流带挂钩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和</w:t>
            </w:r>
          </w:p>
          <w:p w:rsidR="006D3CD6" w:rsidRDefault="00D831C2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不锈钢升降输液架。（输液架挂钩额定载荷为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2Kg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输液架离地最大高度为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 xml:space="preserve"> 2000mm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，可调。）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得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配隐藏式护士操作器放置框</w:t>
            </w:r>
          </w:p>
        </w:tc>
      </w:tr>
      <w:tr w:rsidR="006D3CD6">
        <w:trPr>
          <w:jc w:val="center"/>
        </w:trPr>
        <w:tc>
          <w:tcPr>
            <w:tcW w:w="2513" w:type="dxa"/>
            <w:vMerge/>
            <w:vAlign w:val="center"/>
          </w:tcPr>
          <w:p w:rsidR="006D3CD6" w:rsidRDefault="006D3CD6">
            <w:pPr>
              <w:spacing w:line="320" w:lineRule="exact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6D3CD6" w:rsidRDefault="00D831C2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14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、床垫外包防水，其有良好的弹性和韧性且不易变形，床垫套全脱设计，方便拆洗。</w:t>
            </w:r>
          </w:p>
        </w:tc>
      </w:tr>
      <w:tr w:rsidR="006D3CD6">
        <w:trPr>
          <w:trHeight w:val="483"/>
          <w:jc w:val="center"/>
        </w:trPr>
        <w:tc>
          <w:tcPr>
            <w:tcW w:w="9668" w:type="dxa"/>
            <w:gridSpan w:val="3"/>
            <w:vAlign w:val="center"/>
          </w:tcPr>
          <w:p w:rsidR="006D3CD6" w:rsidRDefault="00D831C2">
            <w:pPr>
              <w:jc w:val="center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售后服务需求</w:t>
            </w:r>
          </w:p>
        </w:tc>
      </w:tr>
      <w:tr w:rsidR="006D3CD6">
        <w:trPr>
          <w:jc w:val="center"/>
        </w:trPr>
        <w:tc>
          <w:tcPr>
            <w:tcW w:w="2513" w:type="dxa"/>
            <w:vAlign w:val="center"/>
          </w:tcPr>
          <w:p w:rsidR="006D3CD6" w:rsidRDefault="006D3CD6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6D3CD6" w:rsidRDefault="006D3CD6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</w:p>
        </w:tc>
      </w:tr>
      <w:tr w:rsidR="006D3CD6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:rsidR="006D3CD6" w:rsidRDefault="00D831C2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 w:rsidR="006D3CD6" w:rsidRDefault="00D831C2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6D3CD6">
        <w:trPr>
          <w:jc w:val="center"/>
        </w:trPr>
        <w:tc>
          <w:tcPr>
            <w:tcW w:w="7467" w:type="dxa"/>
            <w:gridSpan w:val="2"/>
            <w:vAlign w:val="center"/>
          </w:tcPr>
          <w:p w:rsidR="006D3CD6" w:rsidRDefault="00D831C2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1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、长短组合护栏</w:t>
            </w:r>
            <w:r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</w:p>
        </w:tc>
        <w:tc>
          <w:tcPr>
            <w:tcW w:w="2201" w:type="dxa"/>
            <w:vAlign w:val="center"/>
          </w:tcPr>
          <w:p w:rsidR="006D3CD6" w:rsidRDefault="00D831C2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4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个</w:t>
            </w:r>
          </w:p>
        </w:tc>
      </w:tr>
      <w:tr w:rsidR="006D3CD6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6D3CD6" w:rsidRDefault="00D831C2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2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、床头尾板</w:t>
            </w:r>
            <w:r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</w:p>
        </w:tc>
        <w:tc>
          <w:tcPr>
            <w:tcW w:w="2201" w:type="dxa"/>
            <w:vAlign w:val="center"/>
          </w:tcPr>
          <w:p w:rsidR="006D3CD6" w:rsidRDefault="00D831C2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1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对</w:t>
            </w:r>
          </w:p>
        </w:tc>
      </w:tr>
      <w:tr w:rsidR="006D3CD6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6D3CD6" w:rsidRDefault="00D831C2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3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、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6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寸双面中控轮</w:t>
            </w:r>
          </w:p>
        </w:tc>
        <w:tc>
          <w:tcPr>
            <w:tcW w:w="2201" w:type="dxa"/>
            <w:vAlign w:val="center"/>
          </w:tcPr>
          <w:p w:rsidR="006D3CD6" w:rsidRDefault="00D831C2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4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个</w:t>
            </w:r>
          </w:p>
        </w:tc>
      </w:tr>
      <w:tr w:rsidR="006D3CD6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6D3CD6" w:rsidRDefault="00D831C2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4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、角度显示器</w:t>
            </w:r>
            <w:r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</w:p>
        </w:tc>
        <w:tc>
          <w:tcPr>
            <w:tcW w:w="2201" w:type="dxa"/>
            <w:vAlign w:val="center"/>
          </w:tcPr>
          <w:p w:rsidR="006D3CD6" w:rsidRDefault="00D831C2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4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个</w:t>
            </w:r>
          </w:p>
        </w:tc>
      </w:tr>
      <w:tr w:rsidR="006D3CD6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6D3CD6" w:rsidRDefault="00D831C2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5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、电机</w:t>
            </w:r>
            <w:r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</w:p>
        </w:tc>
        <w:tc>
          <w:tcPr>
            <w:tcW w:w="2201" w:type="dxa"/>
            <w:vAlign w:val="center"/>
          </w:tcPr>
          <w:p w:rsidR="006D3CD6" w:rsidRDefault="00D831C2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4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组</w:t>
            </w:r>
          </w:p>
        </w:tc>
      </w:tr>
      <w:tr w:rsidR="006D3CD6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6D3CD6" w:rsidRDefault="00D831C2"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6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、手控器</w:t>
            </w:r>
            <w:r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</w:p>
        </w:tc>
        <w:tc>
          <w:tcPr>
            <w:tcW w:w="2201" w:type="dxa"/>
            <w:vAlign w:val="center"/>
          </w:tcPr>
          <w:p w:rsidR="006D3CD6" w:rsidRDefault="00D831C2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1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个</w:t>
            </w:r>
          </w:p>
        </w:tc>
      </w:tr>
      <w:tr w:rsidR="006D3CD6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6D3CD6" w:rsidRDefault="00D831C2"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7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、大护士控制面板</w:t>
            </w:r>
            <w:r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</w:p>
        </w:tc>
        <w:tc>
          <w:tcPr>
            <w:tcW w:w="2201" w:type="dxa"/>
            <w:vAlign w:val="center"/>
          </w:tcPr>
          <w:p w:rsidR="006D3CD6" w:rsidRDefault="00D831C2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1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个</w:t>
            </w:r>
          </w:p>
        </w:tc>
      </w:tr>
      <w:tr w:rsidR="006D3CD6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6D3CD6" w:rsidRDefault="00D831C2"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8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、刹车脚踏板</w:t>
            </w:r>
            <w:r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</w:p>
        </w:tc>
        <w:tc>
          <w:tcPr>
            <w:tcW w:w="2201" w:type="dxa"/>
            <w:vAlign w:val="center"/>
          </w:tcPr>
          <w:p w:rsidR="006D3CD6" w:rsidRDefault="00D831C2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1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对</w:t>
            </w:r>
          </w:p>
        </w:tc>
      </w:tr>
      <w:tr w:rsidR="006D3CD6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6D3CD6" w:rsidRDefault="00D831C2"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9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、引流袋挂钩</w:t>
            </w:r>
            <w:r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</w:p>
        </w:tc>
        <w:tc>
          <w:tcPr>
            <w:tcW w:w="2201" w:type="dxa"/>
            <w:vAlign w:val="center"/>
          </w:tcPr>
          <w:p w:rsidR="006D3CD6" w:rsidRDefault="00D831C2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4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个</w:t>
            </w:r>
          </w:p>
        </w:tc>
      </w:tr>
      <w:tr w:rsidR="006D3CD6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6D3CD6" w:rsidRDefault="00D831C2"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10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、输液架插座</w:t>
            </w:r>
            <w:r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</w:p>
        </w:tc>
        <w:tc>
          <w:tcPr>
            <w:tcW w:w="2201" w:type="dxa"/>
            <w:vAlign w:val="center"/>
          </w:tcPr>
          <w:p w:rsidR="006D3CD6" w:rsidRDefault="00D831C2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4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个</w:t>
            </w:r>
          </w:p>
        </w:tc>
      </w:tr>
      <w:tr w:rsidR="006D3CD6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6D3CD6" w:rsidRDefault="00D831C2"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11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、标准医用床垫</w:t>
            </w:r>
            <w:r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</w:p>
        </w:tc>
        <w:tc>
          <w:tcPr>
            <w:tcW w:w="2201" w:type="dxa"/>
            <w:vAlign w:val="center"/>
          </w:tcPr>
          <w:p w:rsidR="006D3CD6" w:rsidRDefault="00D831C2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1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个</w:t>
            </w:r>
          </w:p>
        </w:tc>
      </w:tr>
      <w:tr w:rsidR="006D3CD6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6D3CD6" w:rsidRDefault="00D831C2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备注：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 1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、带“★”符号项目为必须满足指标，若出现一项负偏离，则视为废标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，需逐条说明具体理由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 </w:t>
            </w:r>
          </w:p>
          <w:p w:rsidR="006D3CD6" w:rsidRDefault="00D831C2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、带“▲”符号项目为重要指标</w:t>
            </w:r>
          </w:p>
          <w:p w:rsidR="006D3CD6" w:rsidRDefault="00D831C2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、其他项目为一般指标</w:t>
            </w:r>
          </w:p>
          <w:p w:rsidR="006D3CD6" w:rsidRDefault="00D831C2">
            <w:pPr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4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、原则上招标需求不超过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15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条。其中，带“★”符号不超过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条，带“▲”符号不超过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条</w:t>
            </w:r>
          </w:p>
        </w:tc>
      </w:tr>
    </w:tbl>
    <w:p w:rsidR="006D3CD6" w:rsidRDefault="00D831C2">
      <w:pPr>
        <w:spacing w:line="300" w:lineRule="auto"/>
        <w:rPr>
          <w:rFonts w:ascii="华文中宋" w:eastAsia="华文中宋" w:hAnsi="华文中宋" w:cs="华文中宋"/>
          <w:bCs/>
          <w:sz w:val="30"/>
          <w:szCs w:val="30"/>
        </w:rPr>
      </w:pPr>
      <w:r>
        <w:rPr>
          <w:rFonts w:ascii="楷体_GB2312" w:eastAsia="楷体_GB2312" w:hAnsi="宋体" w:hint="eastAsia"/>
          <w:b/>
          <w:szCs w:val="28"/>
        </w:rPr>
        <w:t xml:space="preserve">     </w:t>
      </w:r>
      <w:r>
        <w:rPr>
          <w:rFonts w:ascii="华文中宋" w:eastAsia="华文中宋" w:hAnsi="华文中宋" w:cs="华文中宋" w:hint="eastAsia"/>
          <w:bCs/>
          <w:sz w:val="30"/>
          <w:szCs w:val="30"/>
        </w:rPr>
        <w:t xml:space="preserve"> </w:t>
      </w:r>
    </w:p>
    <w:p w:rsidR="006D3CD6" w:rsidRDefault="00D831C2">
      <w:pPr>
        <w:spacing w:line="300" w:lineRule="auto"/>
        <w:ind w:firstLineChars="350" w:firstLine="984"/>
        <w:rPr>
          <w:rFonts w:ascii="楷体_GB2312" w:eastAsia="楷体_GB2312" w:hAnsi="宋体"/>
          <w:b/>
          <w:szCs w:val="28"/>
        </w:rPr>
      </w:pPr>
      <w:r>
        <w:rPr>
          <w:rFonts w:ascii="楷体_GB2312" w:eastAsia="楷体_GB2312" w:hAnsi="宋体" w:hint="eastAsia"/>
          <w:b/>
          <w:szCs w:val="28"/>
        </w:rPr>
        <w:t>科室主任：</w:t>
      </w:r>
      <w:r>
        <w:rPr>
          <w:rFonts w:ascii="楷体_GB2312" w:eastAsia="楷体_GB2312" w:hAnsi="宋体" w:hint="eastAsia"/>
          <w:b/>
          <w:szCs w:val="28"/>
        </w:rPr>
        <w:t xml:space="preserve">                            </w:t>
      </w:r>
      <w:r>
        <w:rPr>
          <w:rFonts w:ascii="楷体_GB2312" w:eastAsia="楷体_GB2312" w:hAnsi="宋体" w:hint="eastAsia"/>
          <w:b/>
          <w:szCs w:val="28"/>
        </w:rPr>
        <w:t>科室代表：</w:t>
      </w:r>
    </w:p>
    <w:p w:rsidR="006D3CD6" w:rsidRDefault="00D831C2">
      <w:pPr>
        <w:ind w:firstLineChars="2500" w:firstLine="7027"/>
        <w:rPr>
          <w:b/>
        </w:rPr>
      </w:pPr>
      <w:r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日</w:t>
      </w:r>
    </w:p>
    <w:sectPr w:rsidR="006D3CD6" w:rsidSect="006D3CD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useFELayout/>
  </w:compat>
  <w:rsids>
    <w:rsidRoot w:val="51F95F72"/>
    <w:rsid w:val="0000748D"/>
    <w:rsid w:val="00033DC9"/>
    <w:rsid w:val="0003575C"/>
    <w:rsid w:val="00041A2E"/>
    <w:rsid w:val="000428D8"/>
    <w:rsid w:val="000C2F5A"/>
    <w:rsid w:val="00102F86"/>
    <w:rsid w:val="00115EEC"/>
    <w:rsid w:val="00122041"/>
    <w:rsid w:val="00162540"/>
    <w:rsid w:val="001C3E92"/>
    <w:rsid w:val="0022424A"/>
    <w:rsid w:val="00236AE6"/>
    <w:rsid w:val="0026543A"/>
    <w:rsid w:val="003158D2"/>
    <w:rsid w:val="0032255F"/>
    <w:rsid w:val="00341BF3"/>
    <w:rsid w:val="0035564E"/>
    <w:rsid w:val="00362AC7"/>
    <w:rsid w:val="003673E6"/>
    <w:rsid w:val="00371340"/>
    <w:rsid w:val="003777B5"/>
    <w:rsid w:val="003C5A9B"/>
    <w:rsid w:val="003F49AB"/>
    <w:rsid w:val="0046001F"/>
    <w:rsid w:val="0046625D"/>
    <w:rsid w:val="004B2C8F"/>
    <w:rsid w:val="00572F07"/>
    <w:rsid w:val="005A4B5F"/>
    <w:rsid w:val="005B4A10"/>
    <w:rsid w:val="005D0783"/>
    <w:rsid w:val="00607BE9"/>
    <w:rsid w:val="00607E7A"/>
    <w:rsid w:val="006111BB"/>
    <w:rsid w:val="0069771B"/>
    <w:rsid w:val="006B2EBE"/>
    <w:rsid w:val="006D3CD6"/>
    <w:rsid w:val="006F7612"/>
    <w:rsid w:val="0076253C"/>
    <w:rsid w:val="00783D50"/>
    <w:rsid w:val="00792A95"/>
    <w:rsid w:val="007C529C"/>
    <w:rsid w:val="007F0031"/>
    <w:rsid w:val="00835F7A"/>
    <w:rsid w:val="008A3BA6"/>
    <w:rsid w:val="00923802"/>
    <w:rsid w:val="009335AA"/>
    <w:rsid w:val="009919FF"/>
    <w:rsid w:val="009D329A"/>
    <w:rsid w:val="00A204D2"/>
    <w:rsid w:val="00A2088D"/>
    <w:rsid w:val="00AA2C05"/>
    <w:rsid w:val="00B06EE4"/>
    <w:rsid w:val="00B23F76"/>
    <w:rsid w:val="00B42C13"/>
    <w:rsid w:val="00B62BEE"/>
    <w:rsid w:val="00B70DDC"/>
    <w:rsid w:val="00BA035D"/>
    <w:rsid w:val="00C67A83"/>
    <w:rsid w:val="00C81F2D"/>
    <w:rsid w:val="00CA3CEE"/>
    <w:rsid w:val="00CA6C8F"/>
    <w:rsid w:val="00CD006F"/>
    <w:rsid w:val="00D31E1C"/>
    <w:rsid w:val="00D47CFF"/>
    <w:rsid w:val="00D66D96"/>
    <w:rsid w:val="00D831C2"/>
    <w:rsid w:val="00DB5A72"/>
    <w:rsid w:val="00DB6087"/>
    <w:rsid w:val="00DD412B"/>
    <w:rsid w:val="00E004DA"/>
    <w:rsid w:val="00E16B86"/>
    <w:rsid w:val="00E16B8C"/>
    <w:rsid w:val="00E21945"/>
    <w:rsid w:val="00EC754D"/>
    <w:rsid w:val="00EE34A6"/>
    <w:rsid w:val="00F42765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5BA6B64"/>
    <w:rsid w:val="360F782A"/>
    <w:rsid w:val="38175CE8"/>
    <w:rsid w:val="3D0E6134"/>
    <w:rsid w:val="43D00E62"/>
    <w:rsid w:val="459F175D"/>
    <w:rsid w:val="46662F6D"/>
    <w:rsid w:val="51F95F72"/>
    <w:rsid w:val="53E17CCB"/>
    <w:rsid w:val="55EF1326"/>
    <w:rsid w:val="57DE293D"/>
    <w:rsid w:val="592D2F57"/>
    <w:rsid w:val="62825CCB"/>
    <w:rsid w:val="66880C40"/>
    <w:rsid w:val="734B2365"/>
    <w:rsid w:val="76E36F16"/>
    <w:rsid w:val="7DDE2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CD6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6D3CD6"/>
    <w:rPr>
      <w:sz w:val="18"/>
      <w:szCs w:val="18"/>
    </w:rPr>
  </w:style>
  <w:style w:type="paragraph" w:styleId="a4">
    <w:name w:val="footer"/>
    <w:basedOn w:val="a"/>
    <w:link w:val="Char0"/>
    <w:qFormat/>
    <w:rsid w:val="006D3C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6D3C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6D3CD6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0"/>
    <w:qFormat/>
    <w:rsid w:val="006D3CD6"/>
    <w:rPr>
      <w:b/>
    </w:rPr>
  </w:style>
  <w:style w:type="character" w:customStyle="1" w:styleId="Char1">
    <w:name w:val="页眉 Char"/>
    <w:basedOn w:val="a0"/>
    <w:link w:val="a5"/>
    <w:qFormat/>
    <w:rsid w:val="006D3CD6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6D3CD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qFormat/>
    <w:rsid w:val="006D3CD6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6D3CD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cp:lastPrinted>2019-03-20T06:29:00Z</cp:lastPrinted>
  <dcterms:created xsi:type="dcterms:W3CDTF">2019-03-04T10:01:00Z</dcterms:created>
  <dcterms:modified xsi:type="dcterms:W3CDTF">2019-03-20T06:29:00Z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