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营养科“代谢车”招标需求一览表</w:t>
      </w:r>
    </w:p>
    <w:tbl>
      <w:tblPr>
        <w:tblStyle w:val="5"/>
        <w:tblW w:w="9668" w:type="dxa"/>
        <w:jc w:val="center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509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产品主要用途</w:t>
            </w:r>
          </w:p>
        </w:tc>
        <w:tc>
          <w:tcPr>
            <w:tcW w:w="729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住院病人营养代谢测试，间接能量测定法测定静息代谢率，评估住院患者能量需求和营养状况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安装场地</w:t>
            </w:r>
          </w:p>
        </w:tc>
        <w:tc>
          <w:tcPr>
            <w:tcW w:w="72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设备为集电脑或主机一体机，推车移动式，可用于各ICU病房和普通病房的床旁营养评估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使用环境</w:t>
            </w:r>
          </w:p>
        </w:tc>
        <w:tc>
          <w:tcPr>
            <w:tcW w:w="7297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1、气温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最高气温： 43℃(机房内设备按45℃设计)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最低气温：- 5℃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2、湿度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最大湿度：80％(设备按100％设计)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年平均相对湿度：71％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主要配置名称</w:t>
            </w:r>
          </w:p>
        </w:tc>
        <w:tc>
          <w:tcPr>
            <w:tcW w:w="7297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测量原理和流速传感器</w:t>
            </w:r>
          </w:p>
        </w:tc>
        <w:tc>
          <w:tcPr>
            <w:tcW w:w="7297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★1.可每次用呼吸法、面罩法、机械通气法间接测热营养代谢测定。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★2.通过重复呼吸（Breath-by-Breath）测定气体交换参数，不受呼吸机压力支持和偏流影响，可测试氧浓度升高（60%以上）或波动的呼吸机使用者。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kern w:val="0"/>
                <w:sz w:val="24"/>
                <w:lang w:val="zh-CN"/>
              </w:rPr>
              <w:t>流速传感器可拆卸消毒。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氧分析器和二氧化碳分析器</w:t>
            </w:r>
          </w:p>
        </w:tc>
        <w:tc>
          <w:tcPr>
            <w:tcW w:w="7297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▲1.氧分析器参数：测量范围为1%-100%，精度±0.1%；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bookmarkStart w:id="0" w:name="OLE_LINK8"/>
            <w:bookmarkStart w:id="1" w:name="OLE_LINK9"/>
            <w:r>
              <w:rPr>
                <w:rFonts w:hint="eastAsia" w:ascii="宋体" w:hAnsi="宋体"/>
                <w:kern w:val="0"/>
                <w:sz w:val="24"/>
                <w:lang w:val="zh-CN"/>
              </w:rPr>
              <w:t>▲</w:t>
            </w:r>
            <w:bookmarkEnd w:id="0"/>
            <w:bookmarkEnd w:id="1"/>
            <w:r>
              <w:rPr>
                <w:rFonts w:hint="eastAsia" w:ascii="宋体" w:hAnsi="宋体"/>
                <w:kern w:val="0"/>
                <w:sz w:val="24"/>
                <w:lang w:val="zh-CN"/>
              </w:rPr>
              <w:t>2.二氧化碳分析器参数：测量范围为0%-10%，精度±0.1%；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lang w:val="zh-CN"/>
              </w:rPr>
              <w:t>采样频率：100ml/min，响应时间小于130ms。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主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lang w:val="zh-CN"/>
              </w:rPr>
              <w:t>机</w:t>
            </w:r>
          </w:p>
        </w:tc>
        <w:tc>
          <w:tcPr>
            <w:tcW w:w="7297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1.可与呼吸机直接连接使用，不妨碍呼吸机管路，所有数据自动经过环境参数进行零点和增益校正；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2.系统集各种分析器或内置电脑于一体，并通过台车进行自由移动，便于床旁实时监测操作；</w:t>
            </w:r>
          </w:p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3.免除体积巨大的计算机主机、键盘、显示器，仪器体积、体重较小，适合在ICU及其余科室病房使用，方便移动。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软件配置</w:t>
            </w:r>
          </w:p>
        </w:tc>
        <w:tc>
          <w:tcPr>
            <w:tcW w:w="7297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▲1.系统可测定呼吸商RQ，静息能量消耗REE，二氧化碳排出量VCO2，摄氧量VO2，呼吸频率RR，潮气量Vt，吸入氧浓度FIO2、CHO/REE，Fat/REE等参数，并能对其进行统计分析，并有直观的图标显示；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2.具有良好的质量控制程序，配备原厂标准流量传感器，3升校准器。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3.专业的图形化测试软件，操作简单，软件免费升级。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设备配置清单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</w:rPr>
              <w:t>营养代谢仪主机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</w:rPr>
              <w:t>触摸手写笔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</w:t>
            </w:r>
            <w:r>
              <w:rPr>
                <w:rFonts w:hint="eastAsia"/>
                <w:sz w:val="24"/>
              </w:rPr>
              <w:t>电源适配器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</w:t>
            </w:r>
            <w:r>
              <w:rPr>
                <w:rFonts w:hint="eastAsia"/>
                <w:sz w:val="24"/>
              </w:rPr>
              <w:t>流量传感器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</w:t>
            </w:r>
            <w:r>
              <w:rPr>
                <w:rFonts w:hint="eastAsia"/>
                <w:sz w:val="24"/>
              </w:rPr>
              <w:t>数据采样回路管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</w:t>
            </w:r>
            <w:r>
              <w:rPr>
                <w:rFonts w:hint="eastAsia"/>
                <w:sz w:val="24"/>
              </w:rPr>
              <w:t>气体压力减压表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7、</w:t>
            </w:r>
            <w:r>
              <w:rPr>
                <w:rFonts w:hint="eastAsia"/>
                <w:sz w:val="24"/>
              </w:rPr>
              <w:t>3升校标筒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</w:t>
            </w:r>
            <w:r>
              <w:rPr>
                <w:rFonts w:hint="eastAsia"/>
                <w:sz w:val="24"/>
              </w:rPr>
              <w:t>小号面罩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9、</w:t>
            </w:r>
            <w:r>
              <w:rPr>
                <w:rFonts w:hint="eastAsia"/>
                <w:sz w:val="24"/>
              </w:rPr>
              <w:t>中号面罩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10、</w:t>
            </w:r>
            <w:r>
              <w:rPr>
                <w:rFonts w:hint="eastAsia"/>
                <w:sz w:val="24"/>
              </w:rPr>
              <w:t>移动推车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11、</w:t>
            </w:r>
            <w:r>
              <w:rPr>
                <w:rFonts w:hint="eastAsia"/>
                <w:sz w:val="24"/>
              </w:rPr>
              <w:t>打印机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备注： 1、带“★”符号项目为必须满足指标，若出现一项负偏离，则视为废标 ，需逐条说明具体理由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2、带“▲”符号项目为重要指标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3、其他项目为一般指标</w:t>
            </w:r>
          </w:p>
          <w:p>
            <w:pPr>
              <w:ind w:firstLine="843" w:firstLineChars="350"/>
              <w:rPr>
                <w:rFonts w:ascii="楷体_GB2312" w:hAnsi="宋体" w:eastAsia="楷体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4、原则上招标需求不超过15条。其中，带“★”符号不超过2条，带“▲”符号不超过3条</w:t>
            </w:r>
          </w:p>
        </w:tc>
      </w:tr>
    </w:tbl>
    <w:p>
      <w:pPr>
        <w:ind w:firstLine="7027" w:firstLineChars="2500"/>
        <w:rPr>
          <w:b/>
        </w:rPr>
      </w:pP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5F72"/>
    <w:rsid w:val="00033DC9"/>
    <w:rsid w:val="00041A2E"/>
    <w:rsid w:val="0008334D"/>
    <w:rsid w:val="000C3469"/>
    <w:rsid w:val="001061DE"/>
    <w:rsid w:val="00115EEC"/>
    <w:rsid w:val="00122041"/>
    <w:rsid w:val="00162540"/>
    <w:rsid w:val="001C3E92"/>
    <w:rsid w:val="00236AE6"/>
    <w:rsid w:val="0030407E"/>
    <w:rsid w:val="0032255F"/>
    <w:rsid w:val="00371340"/>
    <w:rsid w:val="003F7636"/>
    <w:rsid w:val="00426B9D"/>
    <w:rsid w:val="0046625D"/>
    <w:rsid w:val="004B2C8F"/>
    <w:rsid w:val="00572F07"/>
    <w:rsid w:val="005D0783"/>
    <w:rsid w:val="00607BE9"/>
    <w:rsid w:val="00607E7A"/>
    <w:rsid w:val="006B2EBE"/>
    <w:rsid w:val="007548BC"/>
    <w:rsid w:val="0076253C"/>
    <w:rsid w:val="00763E79"/>
    <w:rsid w:val="00783D50"/>
    <w:rsid w:val="00792A95"/>
    <w:rsid w:val="007F0031"/>
    <w:rsid w:val="00892719"/>
    <w:rsid w:val="008B450C"/>
    <w:rsid w:val="00911A89"/>
    <w:rsid w:val="00923802"/>
    <w:rsid w:val="009335AA"/>
    <w:rsid w:val="009D24B1"/>
    <w:rsid w:val="00A52298"/>
    <w:rsid w:val="00A828F6"/>
    <w:rsid w:val="00A83714"/>
    <w:rsid w:val="00C61E10"/>
    <w:rsid w:val="00C62647"/>
    <w:rsid w:val="00CA2ED5"/>
    <w:rsid w:val="00CA6C8F"/>
    <w:rsid w:val="00CD006F"/>
    <w:rsid w:val="00D47CFF"/>
    <w:rsid w:val="00D93B2B"/>
    <w:rsid w:val="00E16B86"/>
    <w:rsid w:val="00E16B8C"/>
    <w:rsid w:val="00E96C59"/>
    <w:rsid w:val="00F2560B"/>
    <w:rsid w:val="07517E2E"/>
    <w:rsid w:val="080B363C"/>
    <w:rsid w:val="08F214D6"/>
    <w:rsid w:val="09064409"/>
    <w:rsid w:val="104B1AB9"/>
    <w:rsid w:val="162B4B02"/>
    <w:rsid w:val="19C337E5"/>
    <w:rsid w:val="217506DD"/>
    <w:rsid w:val="25F433C6"/>
    <w:rsid w:val="26005ABD"/>
    <w:rsid w:val="2B2767EB"/>
    <w:rsid w:val="2C1D1B69"/>
    <w:rsid w:val="2D9F7D6A"/>
    <w:rsid w:val="2E110A97"/>
    <w:rsid w:val="360F782A"/>
    <w:rsid w:val="38175CE8"/>
    <w:rsid w:val="3BA85F41"/>
    <w:rsid w:val="3D0E6134"/>
    <w:rsid w:val="3DBF5DCA"/>
    <w:rsid w:val="42024D4C"/>
    <w:rsid w:val="43D00E62"/>
    <w:rsid w:val="459F175D"/>
    <w:rsid w:val="46662F6D"/>
    <w:rsid w:val="51F95F72"/>
    <w:rsid w:val="53E17CCB"/>
    <w:rsid w:val="55986C14"/>
    <w:rsid w:val="55EF1326"/>
    <w:rsid w:val="57DE293D"/>
    <w:rsid w:val="58833A96"/>
    <w:rsid w:val="592D2F57"/>
    <w:rsid w:val="62825CCB"/>
    <w:rsid w:val="66880C40"/>
    <w:rsid w:val="6B554B39"/>
    <w:rsid w:val="6DAA765A"/>
    <w:rsid w:val="752E4FEF"/>
    <w:rsid w:val="76E36F16"/>
    <w:rsid w:val="7DDE2C63"/>
    <w:rsid w:val="7FC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170</Words>
  <Characters>971</Characters>
  <Lines>8</Lines>
  <Paragraphs>2</Paragraphs>
  <TotalTime>1</TotalTime>
  <ScaleCrop>false</ScaleCrop>
  <LinksUpToDate>false</LinksUpToDate>
  <CharactersWithSpaces>1139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2019-01-03T08:02:00Z</dcterms:created>
  <dc:creator>Administrator</dc:creator>
  <cp:lastModifiedBy>?????</cp:lastModifiedBy>
  <cp:lastPrinted>2019-03-20T00:54:00Z</cp:lastPrinted>
  <dcterms:modified xsi:type="dcterms:W3CDTF">2019-03-20T03:32:57Z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