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F6" w:rsidRDefault="00661A74">
      <w:pPr>
        <w:spacing w:line="300" w:lineRule="auto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 xml:space="preserve"> “</w:t>
      </w:r>
      <w:r w:rsidR="00333CA2">
        <w:rPr>
          <w:rFonts w:ascii="黑体" w:eastAsia="黑体" w:hAnsi="宋体" w:hint="eastAsia"/>
          <w:b/>
          <w:sz w:val="36"/>
          <w:szCs w:val="36"/>
        </w:rPr>
        <w:t>多槽PCR仪</w:t>
      </w:r>
      <w:r>
        <w:rPr>
          <w:rFonts w:ascii="黑体" w:eastAsia="黑体" w:hAnsi="宋体" w:hint="eastAsia"/>
          <w:b/>
          <w:sz w:val="36"/>
          <w:szCs w:val="36"/>
        </w:rPr>
        <w:t>”招标需求一览表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9"/>
        <w:gridCol w:w="6273"/>
      </w:tblGrid>
      <w:tr w:rsidR="002675F6" w:rsidTr="00EA644F">
        <w:trPr>
          <w:trHeight w:val="583"/>
        </w:trPr>
        <w:tc>
          <w:tcPr>
            <w:tcW w:w="2247" w:type="dxa"/>
            <w:vAlign w:val="center"/>
          </w:tcPr>
          <w:p w:rsidR="002675F6" w:rsidRPr="00EA644F" w:rsidRDefault="00661A74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 w:rsidRPr="00EA644F">
              <w:rPr>
                <w:rFonts w:ascii="楷体_GB2312" w:eastAsia="楷体_GB2312" w:hAnsi="宋体" w:hint="eastAsia"/>
                <w:b/>
                <w:sz w:val="28"/>
                <w:szCs w:val="28"/>
              </w:rPr>
              <w:t>产品</w:t>
            </w:r>
            <w:r w:rsidR="0059771D" w:rsidRPr="00EA644F">
              <w:rPr>
                <w:rFonts w:ascii="楷体_GB2312" w:eastAsia="楷体_GB2312" w:hAnsi="宋体" w:hint="eastAsia"/>
                <w:b/>
                <w:sz w:val="28"/>
                <w:szCs w:val="28"/>
              </w:rPr>
              <w:t>主要用途</w:t>
            </w:r>
          </w:p>
        </w:tc>
        <w:tc>
          <w:tcPr>
            <w:tcW w:w="6275" w:type="dxa"/>
            <w:vAlign w:val="center"/>
          </w:tcPr>
          <w:p w:rsidR="002675F6" w:rsidRPr="00EA644F" w:rsidRDefault="00907E69" w:rsidP="00EA644F">
            <w:pPr>
              <w:spacing w:after="0" w:line="300" w:lineRule="auto"/>
              <w:jc w:val="left"/>
              <w:rPr>
                <w:rFonts w:asciiTheme="minorEastAsia" w:hAnsiTheme="minorEastAsia"/>
                <w:b/>
                <w:sz w:val="24"/>
              </w:rPr>
            </w:pPr>
            <w:r w:rsidRPr="00EA644F">
              <w:rPr>
                <w:rFonts w:asciiTheme="minorEastAsia" w:hAnsiTheme="minorEastAsia" w:hint="eastAsia"/>
                <w:b/>
                <w:sz w:val="24"/>
              </w:rPr>
              <w:t>用于384孔PCR样本检测，高通量大规模样本PCR检测</w:t>
            </w:r>
          </w:p>
        </w:tc>
      </w:tr>
      <w:tr w:rsidR="0059771D" w:rsidTr="00EA644F">
        <w:tc>
          <w:tcPr>
            <w:tcW w:w="2247" w:type="dxa"/>
            <w:vAlign w:val="center"/>
          </w:tcPr>
          <w:p w:rsidR="0059771D" w:rsidRPr="00EA644F" w:rsidRDefault="0059771D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 w:rsidRPr="00EA644F">
              <w:rPr>
                <w:rFonts w:ascii="楷体_GB2312" w:eastAsia="楷体_GB2312" w:hAnsi="宋体" w:hint="eastAsia"/>
                <w:b/>
                <w:sz w:val="28"/>
                <w:szCs w:val="28"/>
              </w:rPr>
              <w:t>安装场地</w:t>
            </w:r>
          </w:p>
        </w:tc>
        <w:tc>
          <w:tcPr>
            <w:tcW w:w="6275" w:type="dxa"/>
            <w:vAlign w:val="center"/>
          </w:tcPr>
          <w:p w:rsidR="0059771D" w:rsidRPr="00EA644F" w:rsidRDefault="0059771D" w:rsidP="00EA644F">
            <w:pPr>
              <w:spacing w:after="0" w:line="300" w:lineRule="auto"/>
              <w:jc w:val="left"/>
              <w:rPr>
                <w:rFonts w:asciiTheme="minorEastAsia" w:hAnsiTheme="minorEastAsia"/>
                <w:b/>
                <w:sz w:val="24"/>
              </w:rPr>
            </w:pPr>
            <w:r w:rsidRPr="00EA644F">
              <w:rPr>
                <w:rFonts w:asciiTheme="minorEastAsia" w:hAnsiTheme="minorEastAsia" w:hint="eastAsia"/>
                <w:b/>
                <w:sz w:val="24"/>
              </w:rPr>
              <w:t>第三住院部E区5楼眼科实验室</w:t>
            </w:r>
          </w:p>
        </w:tc>
      </w:tr>
      <w:tr w:rsidR="0059771D" w:rsidTr="00EA644F">
        <w:tc>
          <w:tcPr>
            <w:tcW w:w="2247" w:type="dxa"/>
            <w:vAlign w:val="center"/>
          </w:tcPr>
          <w:p w:rsidR="0059771D" w:rsidRPr="00EA644F" w:rsidRDefault="0059771D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 w:rsidRPr="00EA644F">
              <w:rPr>
                <w:rFonts w:ascii="楷体_GB2312" w:eastAsia="楷体_GB2312" w:hAnsi="宋体" w:hint="eastAsia"/>
                <w:b/>
                <w:sz w:val="28"/>
                <w:szCs w:val="28"/>
              </w:rPr>
              <w:t>使用环境</w:t>
            </w:r>
          </w:p>
        </w:tc>
        <w:tc>
          <w:tcPr>
            <w:tcW w:w="6275" w:type="dxa"/>
            <w:vAlign w:val="center"/>
          </w:tcPr>
          <w:p w:rsidR="0059771D" w:rsidRPr="00EA644F" w:rsidRDefault="0059771D" w:rsidP="00EA644F">
            <w:pPr>
              <w:spacing w:after="0" w:line="300" w:lineRule="auto"/>
              <w:jc w:val="left"/>
              <w:rPr>
                <w:rFonts w:asciiTheme="minorEastAsia" w:hAnsiTheme="minorEastAsia"/>
                <w:b/>
                <w:sz w:val="24"/>
              </w:rPr>
            </w:pPr>
            <w:r w:rsidRPr="00EA644F">
              <w:rPr>
                <w:rFonts w:asciiTheme="minorEastAsia" w:hAnsiTheme="minorEastAsia" w:hint="eastAsia"/>
                <w:b/>
                <w:sz w:val="24"/>
              </w:rPr>
              <w:t>无特殊要求</w:t>
            </w:r>
          </w:p>
        </w:tc>
      </w:tr>
      <w:tr w:rsidR="002675F6" w:rsidTr="003A5844">
        <w:tc>
          <w:tcPr>
            <w:tcW w:w="0" w:type="auto"/>
            <w:gridSpan w:val="2"/>
            <w:vAlign w:val="center"/>
          </w:tcPr>
          <w:p w:rsidR="002675F6" w:rsidRPr="00EA644F" w:rsidRDefault="00661A74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 w:rsidRPr="00EA644F">
              <w:rPr>
                <w:rFonts w:ascii="楷体_GB2312" w:eastAsia="楷体_GB2312" w:hAnsi="宋体" w:hint="eastAsia"/>
                <w:b/>
                <w:sz w:val="28"/>
                <w:szCs w:val="28"/>
              </w:rPr>
              <w:t>技术参数要求</w:t>
            </w:r>
          </w:p>
        </w:tc>
      </w:tr>
      <w:tr w:rsidR="002675F6" w:rsidTr="00EA644F">
        <w:trPr>
          <w:trHeight w:val="1069"/>
        </w:trPr>
        <w:tc>
          <w:tcPr>
            <w:tcW w:w="2247" w:type="dxa"/>
            <w:vAlign w:val="center"/>
          </w:tcPr>
          <w:p w:rsidR="002675F6" w:rsidRDefault="00F97B45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主要</w:t>
            </w:r>
            <w:r w:rsidR="00661A74">
              <w:rPr>
                <w:rFonts w:ascii="楷体_GB2312" w:eastAsia="楷体_GB2312" w:hAnsi="宋体" w:hint="eastAsia"/>
                <w:b/>
                <w:sz w:val="28"/>
                <w:szCs w:val="28"/>
              </w:rPr>
              <w:t>配置名称</w:t>
            </w:r>
          </w:p>
        </w:tc>
        <w:tc>
          <w:tcPr>
            <w:tcW w:w="6275" w:type="dxa"/>
            <w:vAlign w:val="center"/>
          </w:tcPr>
          <w:p w:rsidR="002675F6" w:rsidRDefault="00F97B45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具体性能与</w:t>
            </w:r>
            <w:r w:rsidR="00661A74">
              <w:rPr>
                <w:rFonts w:ascii="楷体_GB2312" w:eastAsia="楷体_GB2312" w:hAnsi="宋体" w:hint="eastAsia"/>
                <w:b/>
                <w:sz w:val="28"/>
                <w:szCs w:val="28"/>
              </w:rPr>
              <w:t>参数要求</w:t>
            </w:r>
          </w:p>
        </w:tc>
      </w:tr>
      <w:tr w:rsidR="00F97B45" w:rsidTr="00EA644F">
        <w:trPr>
          <w:trHeight w:val="863"/>
        </w:trPr>
        <w:tc>
          <w:tcPr>
            <w:tcW w:w="2247" w:type="dxa"/>
            <w:vMerge w:val="restart"/>
            <w:vAlign w:val="center"/>
          </w:tcPr>
          <w:p w:rsidR="00F97B45" w:rsidRPr="00C90EA6" w:rsidRDefault="00F97B45" w:rsidP="00453764">
            <w:pPr>
              <w:spacing w:after="0" w:line="30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 w:rsidRPr="00C90EA6">
              <w:rPr>
                <w:rFonts w:hint="eastAsia"/>
                <w:b/>
                <w:bCs/>
                <w:szCs w:val="21"/>
              </w:rPr>
              <w:t>主机、加热模块</w:t>
            </w:r>
          </w:p>
        </w:tc>
        <w:tc>
          <w:tcPr>
            <w:tcW w:w="6275" w:type="dxa"/>
            <w:vAlign w:val="center"/>
          </w:tcPr>
          <w:p w:rsidR="00F97B45" w:rsidRPr="009F0328" w:rsidRDefault="00F97B45" w:rsidP="00EA644F">
            <w:pPr>
              <w:pStyle w:val="a6"/>
              <w:spacing w:line="360" w:lineRule="exact"/>
              <w:rPr>
                <w:rFonts w:ascii="Times New Roman" w:hAnsi="Times New Roman"/>
                <w:szCs w:val="24"/>
              </w:rPr>
            </w:pPr>
            <w:bookmarkStart w:id="0" w:name="OLE_LINK25"/>
            <w:r w:rsidRPr="008E3E48">
              <w:rPr>
                <w:rFonts w:ascii="楷体_GB2312" w:eastAsia="楷体_GB2312" w:hAnsi="宋体" w:hint="eastAsia"/>
                <w:b/>
                <w:sz w:val="28"/>
                <w:szCs w:val="28"/>
              </w:rPr>
              <w:t>★</w:t>
            </w:r>
            <w:bookmarkEnd w:id="0"/>
            <w:r w:rsidRPr="008E3E48">
              <w:rPr>
                <w:rFonts w:ascii="楷体_GB2312" w:eastAsia="楷体_GB2312" w:hAnsi="宋体" w:hint="eastAsia"/>
                <w:sz w:val="24"/>
                <w:szCs w:val="24"/>
              </w:rPr>
              <w:t>1、</w:t>
            </w:r>
            <w:r w:rsidRPr="00C155B1">
              <w:rPr>
                <w:rFonts w:ascii="楷体_GB2312" w:eastAsia="楷体_GB2312" w:hAnsi="宋体" w:hint="eastAsia"/>
                <w:sz w:val="24"/>
              </w:rPr>
              <w:t>样品处理量：</w:t>
            </w:r>
            <w:r>
              <w:rPr>
                <w:rFonts w:ascii="楷体_GB2312" w:eastAsia="楷体_GB2312" w:hAnsi="宋体" w:hint="eastAsia"/>
                <w:sz w:val="24"/>
              </w:rPr>
              <w:t>单次完成2块383-385孔板的PCR实验；</w:t>
            </w:r>
          </w:p>
        </w:tc>
      </w:tr>
      <w:tr w:rsidR="00F97B45" w:rsidTr="00EA644F">
        <w:trPr>
          <w:trHeight w:val="458"/>
        </w:trPr>
        <w:tc>
          <w:tcPr>
            <w:tcW w:w="2247" w:type="dxa"/>
            <w:vMerge/>
            <w:vAlign w:val="center"/>
          </w:tcPr>
          <w:p w:rsidR="00F97B45" w:rsidRDefault="00F97B45" w:rsidP="00453764">
            <w:pPr>
              <w:spacing w:after="0" w:line="30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6275" w:type="dxa"/>
            <w:vAlign w:val="center"/>
          </w:tcPr>
          <w:p w:rsidR="00F97B45" w:rsidRPr="00F93FAB" w:rsidRDefault="00F97B45" w:rsidP="00EA644F">
            <w:pPr>
              <w:spacing w:after="0" w:line="360" w:lineRule="exact"/>
              <w:jc w:val="left"/>
              <w:rPr>
                <w:rFonts w:ascii="宋体" w:hAnsi="宋体"/>
                <w:kern w:val="0"/>
              </w:rPr>
            </w:pPr>
            <w:r w:rsidRPr="008E3E48">
              <w:rPr>
                <w:rFonts w:ascii="宋体" w:eastAsia="宋体" w:hAnsi="宋体" w:cs="宋体" w:hint="eastAsia"/>
                <w:b/>
                <w:sz w:val="28"/>
                <w:szCs w:val="28"/>
              </w:rPr>
              <w:t>▲</w:t>
            </w:r>
            <w:r w:rsidRPr="00333CA2">
              <w:rPr>
                <w:rFonts w:ascii="楷体_GB2312" w:eastAsia="楷体_GB2312" w:hAnsi="宋体" w:cs="Times New Roman" w:hint="eastAsia"/>
                <w:sz w:val="24"/>
                <w:szCs w:val="20"/>
              </w:rPr>
              <w:t>2</w:t>
            </w:r>
            <w:r>
              <w:rPr>
                <w:rFonts w:ascii="楷体_GB2312" w:eastAsia="楷体_GB2312" w:hAnsi="宋体" w:cs="Times New Roman" w:hint="eastAsia"/>
                <w:sz w:val="24"/>
                <w:szCs w:val="20"/>
              </w:rPr>
              <w:t>、最大模块降升温速度：5-6.5</w:t>
            </w:r>
            <w:r w:rsidRPr="00333CA2">
              <w:rPr>
                <w:rFonts w:ascii="楷体_GB2312" w:eastAsia="楷体_GB2312" w:hAnsi="宋体" w:cs="Times New Roman" w:hint="eastAsia"/>
                <w:sz w:val="24"/>
                <w:szCs w:val="20"/>
              </w:rPr>
              <w:t>℃/S；最大样品降升温速度：≥4.40℃/S；</w:t>
            </w:r>
          </w:p>
        </w:tc>
      </w:tr>
      <w:tr w:rsidR="00F97B45" w:rsidTr="00EA644F">
        <w:trPr>
          <w:trHeight w:val="458"/>
        </w:trPr>
        <w:tc>
          <w:tcPr>
            <w:tcW w:w="2247" w:type="dxa"/>
            <w:vMerge/>
            <w:vAlign w:val="center"/>
          </w:tcPr>
          <w:p w:rsidR="00F97B45" w:rsidRDefault="00F97B45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6275" w:type="dxa"/>
            <w:vAlign w:val="center"/>
          </w:tcPr>
          <w:p w:rsidR="00F97B45" w:rsidRPr="008E3E48" w:rsidRDefault="00F97B45" w:rsidP="00EA644F">
            <w:pPr>
              <w:spacing w:after="0" w:line="360" w:lineRule="exact"/>
              <w:jc w:val="left"/>
              <w:rPr>
                <w:rFonts w:ascii="宋体" w:eastAsia="宋体" w:hAnsi="宋体" w:cs="宋体"/>
                <w:b/>
                <w:sz w:val="28"/>
                <w:szCs w:val="28"/>
              </w:rPr>
            </w:pPr>
            <w:r w:rsidRPr="008E3E48">
              <w:rPr>
                <w:rFonts w:ascii="宋体" w:eastAsia="宋体" w:hAnsi="宋体" w:cs="宋体" w:hint="eastAsia"/>
                <w:b/>
                <w:sz w:val="28"/>
                <w:szCs w:val="28"/>
              </w:rPr>
              <w:t>▲</w:t>
            </w:r>
            <w:r w:rsidRPr="000A36F0">
              <w:rPr>
                <w:rFonts w:ascii="楷体_GB2312" w:eastAsia="楷体_GB2312" w:hAnsi="宋体" w:cs="Times New Roman" w:hint="eastAsia"/>
                <w:sz w:val="24"/>
                <w:szCs w:val="20"/>
              </w:rPr>
              <w:t>3、采用</w:t>
            </w:r>
            <w:r>
              <w:rPr>
                <w:rFonts w:ascii="楷体_GB2312" w:eastAsia="楷体_GB2312" w:hAnsi="宋体" w:cs="Times New Roman" w:hint="eastAsia"/>
                <w:sz w:val="24"/>
                <w:szCs w:val="20"/>
              </w:rPr>
              <w:t>梯度模块，最少6个独立加热</w:t>
            </w:r>
            <w:r w:rsidRPr="000A36F0">
              <w:rPr>
                <w:rFonts w:ascii="楷体_GB2312" w:eastAsia="楷体_GB2312" w:hAnsi="宋体" w:cs="Times New Roman" w:hint="eastAsia"/>
                <w:sz w:val="24"/>
                <w:szCs w:val="20"/>
              </w:rPr>
              <w:t>模块，</w:t>
            </w:r>
            <w:r>
              <w:rPr>
                <w:rFonts w:ascii="楷体_GB2312" w:eastAsia="楷体_GB2312" w:hAnsi="宋体" w:cs="Times New Roman" w:hint="eastAsia"/>
                <w:sz w:val="24"/>
                <w:szCs w:val="20"/>
              </w:rPr>
              <w:t>用户可自行设定梯度温度</w:t>
            </w:r>
            <w:r w:rsidRPr="000A36F0">
              <w:rPr>
                <w:rFonts w:ascii="楷体_GB2312" w:eastAsia="楷体_GB2312" w:hAnsi="宋体" w:cs="Times New Roman" w:hint="eastAsia"/>
                <w:sz w:val="24"/>
                <w:szCs w:val="20"/>
              </w:rPr>
              <w:t>，</w:t>
            </w:r>
            <w:r w:rsidRPr="00605A9B">
              <w:rPr>
                <w:rFonts w:ascii="楷体_GB2312" w:eastAsia="楷体_GB2312" w:hAnsi="宋体" w:hint="eastAsia"/>
                <w:sz w:val="24"/>
              </w:rPr>
              <w:t>实现真正意义的绝对梯度；</w:t>
            </w:r>
            <w:r>
              <w:rPr>
                <w:rFonts w:ascii="楷体_GB2312" w:eastAsia="楷体_GB2312" w:hAnsi="宋体" w:hint="eastAsia"/>
                <w:sz w:val="24"/>
              </w:rPr>
              <w:t>并在</w:t>
            </w:r>
            <w:r w:rsidRPr="000A36F0">
              <w:rPr>
                <w:rFonts w:ascii="楷体_GB2312" w:eastAsia="楷体_GB2312" w:hAnsi="宋体" w:cs="Times New Roman" w:hint="eastAsia"/>
                <w:sz w:val="24"/>
                <w:szCs w:val="20"/>
              </w:rPr>
              <w:t>一次PCR中使用6对不同引物；</w:t>
            </w:r>
          </w:p>
        </w:tc>
      </w:tr>
      <w:tr w:rsidR="00F97B45" w:rsidTr="00EA644F">
        <w:tc>
          <w:tcPr>
            <w:tcW w:w="2247" w:type="dxa"/>
            <w:vMerge/>
            <w:vAlign w:val="center"/>
          </w:tcPr>
          <w:p w:rsidR="00F97B45" w:rsidRDefault="00F97B45" w:rsidP="00453764">
            <w:pPr>
              <w:spacing w:after="0" w:line="30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6275" w:type="dxa"/>
            <w:vAlign w:val="center"/>
          </w:tcPr>
          <w:p w:rsidR="00F97B45" w:rsidRPr="00F93FAB" w:rsidRDefault="00F97B45" w:rsidP="00EA644F">
            <w:pPr>
              <w:spacing w:after="0" w:line="360" w:lineRule="exact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▲</w:t>
            </w:r>
            <w:r w:rsidRPr="00910A44">
              <w:rPr>
                <w:rFonts w:ascii="楷体_GB2312" w:eastAsia="楷体_GB2312" w:hAnsi="宋体" w:cs="Times New Roman" w:hint="eastAsia"/>
                <w:sz w:val="24"/>
                <w:szCs w:val="20"/>
              </w:rPr>
              <w:t>4、温度显示精度：0.1℃，计算机计算不同样品体积的实际样品温度，PCR仪直接控制样品实际温度，实验需要的就是样品温度而非模块温度；</w:t>
            </w:r>
          </w:p>
        </w:tc>
      </w:tr>
      <w:tr w:rsidR="00E85459" w:rsidTr="00EA644F">
        <w:trPr>
          <w:trHeight w:hRule="exact" w:val="567"/>
        </w:trPr>
        <w:tc>
          <w:tcPr>
            <w:tcW w:w="2247" w:type="dxa"/>
            <w:vMerge w:val="restart"/>
            <w:vAlign w:val="center"/>
          </w:tcPr>
          <w:p w:rsidR="00E85459" w:rsidRPr="00C90EA6" w:rsidRDefault="00004842" w:rsidP="00453764">
            <w:pPr>
              <w:spacing w:after="0" w:line="30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 w:rsidRPr="00C90EA6">
              <w:rPr>
                <w:rFonts w:hint="eastAsia"/>
                <w:b/>
                <w:bCs/>
                <w:szCs w:val="21"/>
              </w:rPr>
              <w:t>操作使用说明书</w:t>
            </w:r>
          </w:p>
        </w:tc>
        <w:tc>
          <w:tcPr>
            <w:tcW w:w="6275" w:type="dxa"/>
            <w:vAlign w:val="center"/>
          </w:tcPr>
          <w:p w:rsidR="00E85459" w:rsidRPr="001C0988" w:rsidRDefault="00910A44" w:rsidP="00EA644F">
            <w:pPr>
              <w:spacing w:line="360" w:lineRule="exact"/>
              <w:rPr>
                <w:rFonts w:ascii="楷体_GB2312" w:eastAsia="楷体_GB2312" w:hAnsi="宋体" w:cs="Times New Roman"/>
                <w:sz w:val="24"/>
                <w:szCs w:val="20"/>
              </w:rPr>
            </w:pPr>
            <w:r w:rsidRPr="00910A44">
              <w:rPr>
                <w:rFonts w:ascii="楷体_GB2312" w:eastAsia="楷体_GB2312" w:hAnsi="宋体" w:cs="Times New Roman" w:hint="eastAsia"/>
                <w:sz w:val="24"/>
                <w:szCs w:val="20"/>
              </w:rPr>
              <w:t>5</w:t>
            </w:r>
            <w:r w:rsidR="00DD65DC" w:rsidRPr="00910A44">
              <w:rPr>
                <w:rFonts w:ascii="楷体_GB2312" w:eastAsia="楷体_GB2312" w:hAnsi="宋体" w:cs="Times New Roman" w:hint="eastAsia"/>
                <w:sz w:val="24"/>
                <w:szCs w:val="20"/>
              </w:rPr>
              <w:t>、</w:t>
            </w:r>
            <w:r w:rsidR="001C0988" w:rsidRPr="001C0988">
              <w:rPr>
                <w:rFonts w:ascii="楷体_GB2312" w:eastAsia="楷体_GB2312" w:hAnsi="宋体" w:cs="Times New Roman" w:hint="eastAsia"/>
                <w:sz w:val="24"/>
                <w:szCs w:val="20"/>
              </w:rPr>
              <w:t>温度范围： 0～99.9℃；</w:t>
            </w:r>
          </w:p>
        </w:tc>
      </w:tr>
      <w:tr w:rsidR="00CD65BD" w:rsidTr="00EA644F">
        <w:trPr>
          <w:trHeight w:hRule="exact" w:val="716"/>
        </w:trPr>
        <w:tc>
          <w:tcPr>
            <w:tcW w:w="2247" w:type="dxa"/>
            <w:vMerge/>
            <w:vAlign w:val="center"/>
          </w:tcPr>
          <w:p w:rsidR="00CD65BD" w:rsidRDefault="00CD65BD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6275" w:type="dxa"/>
            <w:vAlign w:val="center"/>
          </w:tcPr>
          <w:p w:rsidR="00CD65BD" w:rsidRPr="00910A44" w:rsidRDefault="00CD65BD" w:rsidP="00EA644F">
            <w:pPr>
              <w:spacing w:line="360" w:lineRule="exact"/>
              <w:rPr>
                <w:rFonts w:ascii="楷体_GB2312" w:eastAsia="楷体_GB2312" w:hAnsi="宋体" w:cs="Times New Roman"/>
                <w:sz w:val="24"/>
                <w:szCs w:val="20"/>
              </w:rPr>
            </w:pPr>
            <w:r w:rsidRPr="000300D4">
              <w:rPr>
                <w:rFonts w:ascii="楷体_GB2312" w:eastAsia="楷体_GB2312" w:hAnsi="宋体" w:cs="Times New Roman" w:hint="eastAsia"/>
                <w:sz w:val="24"/>
                <w:szCs w:val="20"/>
              </w:rPr>
              <w:t>6、样品基座：0.2ml×96孔,3 x 32 x 0.2ml,2 x 96 x0.2ml,双384，数字PCR双槽式模块等多种可选，5秒钟更换；</w:t>
            </w:r>
          </w:p>
        </w:tc>
      </w:tr>
      <w:tr w:rsidR="001C0988" w:rsidTr="00EA644F">
        <w:trPr>
          <w:trHeight w:hRule="exact" w:val="567"/>
        </w:trPr>
        <w:tc>
          <w:tcPr>
            <w:tcW w:w="2247" w:type="dxa"/>
            <w:vMerge/>
            <w:vAlign w:val="center"/>
          </w:tcPr>
          <w:p w:rsidR="001C0988" w:rsidRDefault="001C0988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6275" w:type="dxa"/>
            <w:vAlign w:val="center"/>
          </w:tcPr>
          <w:p w:rsidR="001C0988" w:rsidRPr="00910A44" w:rsidRDefault="003705BD" w:rsidP="00EA644F">
            <w:pPr>
              <w:spacing w:line="360" w:lineRule="exact"/>
              <w:rPr>
                <w:rFonts w:ascii="楷体_GB2312" w:eastAsia="楷体_GB2312" w:hAnsi="宋体" w:cs="Times New Roman"/>
                <w:sz w:val="24"/>
                <w:szCs w:val="20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0"/>
              </w:rPr>
              <w:t>7</w:t>
            </w:r>
            <w:r w:rsidR="001C0988" w:rsidRPr="00910A44">
              <w:rPr>
                <w:rFonts w:ascii="楷体_GB2312" w:eastAsia="楷体_GB2312" w:hAnsi="宋体" w:cs="Times New Roman" w:hint="eastAsia"/>
                <w:sz w:val="24"/>
                <w:szCs w:val="20"/>
              </w:rPr>
              <w:t>显示屏：</w:t>
            </w:r>
            <w:r w:rsidR="00D94C07">
              <w:rPr>
                <w:rFonts w:ascii="楷体_GB2312" w:eastAsia="楷体_GB2312" w:hAnsi="宋体" w:cs="Times New Roman" w:hint="eastAsia"/>
                <w:sz w:val="24"/>
                <w:szCs w:val="20"/>
              </w:rPr>
              <w:t>大于</w:t>
            </w:r>
            <w:r w:rsidR="001C0988" w:rsidRPr="00910A44">
              <w:rPr>
                <w:rFonts w:ascii="楷体_GB2312" w:eastAsia="楷体_GB2312" w:hAnsi="宋体" w:cs="Times New Roman" w:hint="eastAsia"/>
                <w:sz w:val="24"/>
                <w:szCs w:val="20"/>
              </w:rPr>
              <w:t>8英寸触摸式显示屏，方便使用；</w:t>
            </w:r>
          </w:p>
        </w:tc>
      </w:tr>
      <w:tr w:rsidR="00E85459" w:rsidTr="00EA644F">
        <w:trPr>
          <w:trHeight w:hRule="exact" w:val="707"/>
        </w:trPr>
        <w:tc>
          <w:tcPr>
            <w:tcW w:w="2247" w:type="dxa"/>
            <w:vMerge/>
            <w:vAlign w:val="center"/>
          </w:tcPr>
          <w:p w:rsidR="00E85459" w:rsidRDefault="00E85459" w:rsidP="00453764">
            <w:pPr>
              <w:spacing w:after="0" w:line="30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6275" w:type="dxa"/>
            <w:vAlign w:val="center"/>
          </w:tcPr>
          <w:p w:rsidR="00E85459" w:rsidRPr="001C0988" w:rsidRDefault="003705BD" w:rsidP="00EA644F">
            <w:pPr>
              <w:spacing w:line="360" w:lineRule="exact"/>
              <w:rPr>
                <w:rFonts w:ascii="楷体_GB2312" w:eastAsia="楷体_GB2312" w:hAnsi="宋体" w:cs="Times New Roman"/>
                <w:sz w:val="24"/>
                <w:szCs w:val="20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0"/>
              </w:rPr>
              <w:t>8</w:t>
            </w:r>
            <w:r w:rsidR="008E3E48" w:rsidRPr="001C0988">
              <w:rPr>
                <w:rFonts w:ascii="楷体_GB2312" w:eastAsia="楷体_GB2312" w:hAnsi="宋体" w:cs="Times New Roman" w:hint="eastAsia"/>
                <w:sz w:val="24"/>
                <w:szCs w:val="20"/>
              </w:rPr>
              <w:t>、</w:t>
            </w:r>
            <w:r w:rsidR="000A2B25" w:rsidRPr="001C0988">
              <w:rPr>
                <w:rFonts w:ascii="楷体_GB2312" w:eastAsia="楷体_GB2312" w:hAnsi="宋体" w:cs="Times New Roman" w:hint="eastAsia"/>
                <w:sz w:val="24"/>
                <w:szCs w:val="20"/>
              </w:rPr>
              <w:t>具有USB记忆棒插槽，用于转移程序，存储不限数量的程序；</w:t>
            </w:r>
          </w:p>
        </w:tc>
      </w:tr>
      <w:tr w:rsidR="009F0328" w:rsidRPr="000A2B25" w:rsidTr="00EA644F">
        <w:trPr>
          <w:trHeight w:hRule="exact" w:val="688"/>
        </w:trPr>
        <w:tc>
          <w:tcPr>
            <w:tcW w:w="2247" w:type="dxa"/>
            <w:vMerge/>
            <w:vAlign w:val="center"/>
          </w:tcPr>
          <w:p w:rsidR="009F0328" w:rsidRDefault="009F0328" w:rsidP="00453764">
            <w:pPr>
              <w:spacing w:after="0" w:line="30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6275" w:type="dxa"/>
            <w:vAlign w:val="center"/>
          </w:tcPr>
          <w:p w:rsidR="009F0328" w:rsidRPr="001C0988" w:rsidRDefault="00470DD8" w:rsidP="00EA644F">
            <w:pPr>
              <w:spacing w:line="360" w:lineRule="exact"/>
              <w:rPr>
                <w:rFonts w:ascii="楷体_GB2312" w:eastAsia="楷体_GB2312" w:hAnsi="宋体" w:cs="Times New Roman"/>
                <w:sz w:val="24"/>
                <w:szCs w:val="20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0"/>
              </w:rPr>
              <w:t>9</w:t>
            </w:r>
            <w:r w:rsidR="008E3E48" w:rsidRPr="001C0988">
              <w:rPr>
                <w:rFonts w:ascii="楷体_GB2312" w:eastAsia="楷体_GB2312" w:hAnsi="宋体" w:cs="Times New Roman" w:hint="eastAsia"/>
                <w:sz w:val="24"/>
                <w:szCs w:val="20"/>
              </w:rPr>
              <w:t>、</w:t>
            </w:r>
            <w:r w:rsidR="000A2B25" w:rsidRPr="001C0988">
              <w:rPr>
                <w:rFonts w:ascii="楷体_GB2312" w:eastAsia="楷体_GB2312" w:hAnsi="宋体" w:cs="Times New Roman" w:hint="eastAsia"/>
                <w:sz w:val="24"/>
                <w:szCs w:val="20"/>
              </w:rPr>
              <w:t>采用</w:t>
            </w:r>
            <w:proofErr w:type="spellStart"/>
            <w:r w:rsidR="000A2B25" w:rsidRPr="001C0988">
              <w:rPr>
                <w:rFonts w:ascii="楷体_GB2312" w:eastAsia="楷体_GB2312" w:hAnsi="宋体" w:cs="Times New Roman" w:hint="eastAsia"/>
                <w:sz w:val="24"/>
                <w:szCs w:val="20"/>
              </w:rPr>
              <w:t>wifi</w:t>
            </w:r>
            <w:proofErr w:type="spellEnd"/>
            <w:r w:rsidR="000A2B25" w:rsidRPr="001C0988">
              <w:rPr>
                <w:rFonts w:ascii="楷体_GB2312" w:eastAsia="楷体_GB2312" w:hAnsi="宋体" w:cs="Times New Roman" w:hint="eastAsia"/>
                <w:sz w:val="24"/>
                <w:szCs w:val="20"/>
              </w:rPr>
              <w:t>连接，可以使用手机在任意地方监控仪器运行状态；</w:t>
            </w:r>
          </w:p>
        </w:tc>
      </w:tr>
      <w:tr w:rsidR="000A2B25" w:rsidRPr="000A517D" w:rsidTr="00EA644F">
        <w:trPr>
          <w:trHeight w:hRule="exact" w:val="1137"/>
        </w:trPr>
        <w:tc>
          <w:tcPr>
            <w:tcW w:w="2247" w:type="dxa"/>
            <w:vMerge/>
            <w:vAlign w:val="center"/>
          </w:tcPr>
          <w:p w:rsidR="000A2B25" w:rsidRDefault="000A2B25" w:rsidP="00453764">
            <w:pPr>
              <w:spacing w:after="0" w:line="30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6275" w:type="dxa"/>
          </w:tcPr>
          <w:p w:rsidR="000A2B25" w:rsidRPr="000A517D" w:rsidRDefault="000A517D" w:rsidP="00EA644F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45245C">
              <w:rPr>
                <w:rFonts w:ascii="楷体_GB2312" w:eastAsia="楷体_GB2312" w:hAnsi="宋体" w:cs="Times New Roman" w:hint="eastAsia"/>
                <w:sz w:val="24"/>
                <w:szCs w:val="20"/>
              </w:rPr>
              <w:t>10. 软件：可执行Touchdown及套式PCR程序，主机自带Tm值计算软件，可自动计算引物解链温度（Tm值），用于帮助用户计算用户所用引物的最佳退火温度。</w:t>
            </w:r>
          </w:p>
        </w:tc>
      </w:tr>
      <w:tr w:rsidR="000A517D" w:rsidRPr="000A517D" w:rsidTr="00EA644F">
        <w:trPr>
          <w:trHeight w:val="680"/>
        </w:trPr>
        <w:tc>
          <w:tcPr>
            <w:tcW w:w="2247" w:type="dxa"/>
            <w:vMerge/>
            <w:vAlign w:val="center"/>
          </w:tcPr>
          <w:p w:rsidR="000A517D" w:rsidRDefault="000A517D" w:rsidP="00453764">
            <w:pPr>
              <w:spacing w:after="0" w:line="30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6275" w:type="dxa"/>
            <w:vAlign w:val="center"/>
          </w:tcPr>
          <w:p w:rsidR="000A517D" w:rsidRPr="003A5844" w:rsidRDefault="004F0930" w:rsidP="00EA644F">
            <w:pPr>
              <w:spacing w:line="360" w:lineRule="exact"/>
              <w:rPr>
                <w:rFonts w:ascii="楷体_GB2312" w:eastAsia="楷体_GB2312" w:hAnsi="宋体" w:cs="Times New Roman"/>
                <w:sz w:val="24"/>
                <w:szCs w:val="20"/>
              </w:rPr>
            </w:pPr>
            <w:r w:rsidRPr="003A5844">
              <w:rPr>
                <w:rFonts w:ascii="楷体_GB2312" w:eastAsia="楷体_GB2312" w:hAnsi="宋体" w:cs="Times New Roman" w:hint="eastAsia"/>
                <w:sz w:val="24"/>
                <w:szCs w:val="20"/>
              </w:rPr>
              <w:t>11. 具有模拟市面上主流PCR仪的功能，无须优化即可直接使用其它型号的程序。</w:t>
            </w:r>
          </w:p>
        </w:tc>
      </w:tr>
      <w:tr w:rsidR="004F0930" w:rsidRPr="000A517D" w:rsidTr="00EA644F">
        <w:tc>
          <w:tcPr>
            <w:tcW w:w="2247" w:type="dxa"/>
            <w:vMerge/>
            <w:vAlign w:val="center"/>
          </w:tcPr>
          <w:p w:rsidR="004F0930" w:rsidRDefault="004F0930" w:rsidP="00453764">
            <w:pPr>
              <w:spacing w:after="0" w:line="30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6275" w:type="dxa"/>
            <w:vAlign w:val="center"/>
          </w:tcPr>
          <w:p w:rsidR="004F0930" w:rsidRPr="003A5844" w:rsidRDefault="004F0930" w:rsidP="00EA644F">
            <w:pPr>
              <w:spacing w:line="360" w:lineRule="exact"/>
              <w:rPr>
                <w:rFonts w:ascii="楷体_GB2312" w:eastAsia="楷体_GB2312" w:hAnsi="宋体" w:cs="Times New Roman"/>
                <w:sz w:val="24"/>
                <w:szCs w:val="20"/>
              </w:rPr>
            </w:pPr>
            <w:r w:rsidRPr="003A5844">
              <w:rPr>
                <w:rFonts w:ascii="楷体_GB2312" w:eastAsia="楷体_GB2312" w:hAnsi="宋体" w:cs="Times New Roman" w:hint="eastAsia"/>
                <w:sz w:val="24"/>
                <w:szCs w:val="20"/>
              </w:rPr>
              <w:t>12.有多种诊断程序以检测仪器升降温速度和升降温精度。</w:t>
            </w:r>
          </w:p>
        </w:tc>
      </w:tr>
      <w:tr w:rsidR="00E85459" w:rsidTr="00EA644F">
        <w:tc>
          <w:tcPr>
            <w:tcW w:w="2247" w:type="dxa"/>
            <w:vMerge/>
            <w:vAlign w:val="center"/>
          </w:tcPr>
          <w:p w:rsidR="00E85459" w:rsidRDefault="00E85459" w:rsidP="00453764">
            <w:pPr>
              <w:spacing w:after="0" w:line="300" w:lineRule="auto"/>
              <w:jc w:val="center"/>
              <w:rPr>
                <w:rFonts w:ascii="宋体" w:eastAsia="宋体" w:hAnsi="宋体"/>
                <w:b/>
                <w:color w:val="FF0000"/>
                <w:sz w:val="24"/>
              </w:rPr>
            </w:pPr>
          </w:p>
        </w:tc>
        <w:tc>
          <w:tcPr>
            <w:tcW w:w="6275" w:type="dxa"/>
            <w:vAlign w:val="center"/>
          </w:tcPr>
          <w:p w:rsidR="00E85459" w:rsidRPr="003A5844" w:rsidRDefault="008E3E48" w:rsidP="00EA644F">
            <w:pPr>
              <w:spacing w:after="0" w:line="360" w:lineRule="exact"/>
              <w:jc w:val="left"/>
              <w:rPr>
                <w:rFonts w:ascii="楷体_GB2312" w:eastAsia="楷体_GB2312" w:hAnsi="宋体" w:cs="Times New Roman"/>
                <w:sz w:val="24"/>
                <w:szCs w:val="20"/>
              </w:rPr>
            </w:pPr>
            <w:r w:rsidRPr="003A5844">
              <w:rPr>
                <w:rFonts w:ascii="楷体_GB2312" w:eastAsia="楷体_GB2312" w:hAnsi="宋体" w:cs="Times New Roman" w:hint="eastAsia"/>
                <w:sz w:val="24"/>
                <w:szCs w:val="20"/>
              </w:rPr>
              <w:t>1</w:t>
            </w:r>
            <w:r w:rsidR="004F0930" w:rsidRPr="003A5844">
              <w:rPr>
                <w:rFonts w:ascii="楷体_GB2312" w:eastAsia="楷体_GB2312" w:hAnsi="宋体" w:cs="Times New Roman" w:hint="eastAsia"/>
                <w:sz w:val="24"/>
                <w:szCs w:val="20"/>
              </w:rPr>
              <w:t>3</w:t>
            </w:r>
            <w:r w:rsidRPr="003A5844">
              <w:rPr>
                <w:rFonts w:ascii="楷体_GB2312" w:eastAsia="楷体_GB2312" w:hAnsi="宋体" w:cs="Times New Roman" w:hint="eastAsia"/>
                <w:sz w:val="24"/>
                <w:szCs w:val="20"/>
              </w:rPr>
              <w:t>、</w:t>
            </w:r>
            <w:r w:rsidR="003A5844" w:rsidRPr="003A5844">
              <w:rPr>
                <w:rFonts w:ascii="楷体_GB2312" w:eastAsia="楷体_GB2312" w:hAnsi="宋体" w:cs="Times New Roman" w:hint="eastAsia"/>
                <w:sz w:val="24"/>
                <w:szCs w:val="20"/>
              </w:rPr>
              <w:t>具有断电自动保护功能。自动再启动功能可使断电后恢复供电时PCR程序自动继续执行。</w:t>
            </w:r>
          </w:p>
        </w:tc>
      </w:tr>
      <w:tr w:rsidR="002675F6" w:rsidTr="00EA644F">
        <w:tc>
          <w:tcPr>
            <w:tcW w:w="2247" w:type="dxa"/>
            <w:vAlign w:val="center"/>
          </w:tcPr>
          <w:p w:rsidR="002675F6" w:rsidRDefault="00C90EA6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设备</w:t>
            </w:r>
            <w:r w:rsidR="00661A74">
              <w:rPr>
                <w:rFonts w:ascii="楷体_GB2312" w:eastAsia="楷体_GB2312" w:hAnsi="宋体" w:hint="eastAsia"/>
                <w:b/>
                <w:sz w:val="28"/>
                <w:szCs w:val="28"/>
              </w:rPr>
              <w:t>配置</w:t>
            </w: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清单</w:t>
            </w:r>
          </w:p>
        </w:tc>
        <w:tc>
          <w:tcPr>
            <w:tcW w:w="6275" w:type="dxa"/>
            <w:vAlign w:val="center"/>
          </w:tcPr>
          <w:p w:rsidR="002675F6" w:rsidRDefault="00661A74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数量</w:t>
            </w:r>
          </w:p>
        </w:tc>
      </w:tr>
      <w:tr w:rsidR="002675F6" w:rsidTr="00EA644F">
        <w:tc>
          <w:tcPr>
            <w:tcW w:w="2247" w:type="dxa"/>
          </w:tcPr>
          <w:p w:rsidR="002675F6" w:rsidRDefault="00C90EA6" w:rsidP="00C90EA6">
            <w:pPr>
              <w:spacing w:after="0" w:line="300" w:lineRule="auto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、</w:t>
            </w:r>
            <w:r w:rsidR="003A5844">
              <w:rPr>
                <w:rFonts w:hint="eastAsia"/>
                <w:bCs/>
                <w:szCs w:val="21"/>
              </w:rPr>
              <w:t>主机</w:t>
            </w:r>
          </w:p>
        </w:tc>
        <w:tc>
          <w:tcPr>
            <w:tcW w:w="6275" w:type="dxa"/>
            <w:vAlign w:val="center"/>
          </w:tcPr>
          <w:p w:rsidR="002675F6" w:rsidRPr="00C079A5" w:rsidRDefault="00C079A5" w:rsidP="00453764">
            <w:pPr>
              <w:spacing w:after="0" w:line="300" w:lineRule="auto"/>
              <w:jc w:val="center"/>
              <w:rPr>
                <w:bCs/>
                <w:szCs w:val="21"/>
              </w:rPr>
            </w:pPr>
            <w:r w:rsidRPr="00C079A5">
              <w:rPr>
                <w:rFonts w:hint="eastAsia"/>
                <w:bCs/>
                <w:szCs w:val="21"/>
              </w:rPr>
              <w:t>1</w:t>
            </w:r>
            <w:r w:rsidRPr="00C079A5">
              <w:rPr>
                <w:rFonts w:hint="eastAsia"/>
                <w:bCs/>
                <w:szCs w:val="21"/>
              </w:rPr>
              <w:t>台</w:t>
            </w:r>
          </w:p>
        </w:tc>
      </w:tr>
      <w:tr w:rsidR="002675F6" w:rsidTr="00EA644F">
        <w:tc>
          <w:tcPr>
            <w:tcW w:w="2247" w:type="dxa"/>
          </w:tcPr>
          <w:p w:rsidR="002675F6" w:rsidRDefault="00C90EA6" w:rsidP="00C90EA6">
            <w:pPr>
              <w:spacing w:after="0" w:line="300" w:lineRule="auto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hint="eastAsia"/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、</w:t>
            </w:r>
            <w:r w:rsidR="003A5844">
              <w:rPr>
                <w:rFonts w:hint="eastAsia"/>
                <w:bCs/>
                <w:szCs w:val="21"/>
              </w:rPr>
              <w:t>加热模块</w:t>
            </w:r>
          </w:p>
        </w:tc>
        <w:tc>
          <w:tcPr>
            <w:tcW w:w="6275" w:type="dxa"/>
            <w:vAlign w:val="center"/>
          </w:tcPr>
          <w:p w:rsidR="002675F6" w:rsidRPr="00C079A5" w:rsidRDefault="003A5844" w:rsidP="00453764">
            <w:pPr>
              <w:spacing w:after="0" w:line="30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2*384</w:t>
            </w:r>
            <w:r>
              <w:rPr>
                <w:rFonts w:hint="eastAsia"/>
                <w:bCs/>
                <w:szCs w:val="21"/>
              </w:rPr>
              <w:t>一套</w:t>
            </w:r>
          </w:p>
        </w:tc>
      </w:tr>
      <w:tr w:rsidR="00C079A5" w:rsidTr="00EA644F">
        <w:tc>
          <w:tcPr>
            <w:tcW w:w="2247" w:type="dxa"/>
          </w:tcPr>
          <w:p w:rsidR="00C079A5" w:rsidRDefault="00C90EA6" w:rsidP="00C90EA6">
            <w:pPr>
              <w:spacing w:after="0" w:line="300" w:lineRule="auto"/>
              <w:rPr>
                <w:bCs/>
                <w:szCs w:val="21"/>
              </w:rPr>
            </w:pPr>
            <w:bookmarkStart w:id="1" w:name="OLE_LINK11"/>
            <w:bookmarkStart w:id="2" w:name="OLE_LINK12"/>
            <w:r>
              <w:rPr>
                <w:rFonts w:hint="eastAsia"/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、</w:t>
            </w:r>
            <w:r w:rsidR="000974A7">
              <w:rPr>
                <w:rFonts w:hint="eastAsia"/>
                <w:bCs/>
                <w:szCs w:val="21"/>
              </w:rPr>
              <w:t>操作使用说明书</w:t>
            </w:r>
            <w:bookmarkEnd w:id="1"/>
            <w:bookmarkEnd w:id="2"/>
          </w:p>
        </w:tc>
        <w:tc>
          <w:tcPr>
            <w:tcW w:w="6275" w:type="dxa"/>
            <w:vAlign w:val="center"/>
          </w:tcPr>
          <w:p w:rsidR="00C079A5" w:rsidRPr="00C079A5" w:rsidRDefault="00C079A5" w:rsidP="00453764">
            <w:pPr>
              <w:spacing w:after="0" w:line="300" w:lineRule="auto"/>
              <w:jc w:val="center"/>
              <w:rPr>
                <w:bCs/>
                <w:szCs w:val="21"/>
              </w:rPr>
            </w:pPr>
            <w:r w:rsidRPr="00C079A5">
              <w:rPr>
                <w:rFonts w:hint="eastAsia"/>
                <w:bCs/>
                <w:szCs w:val="21"/>
              </w:rPr>
              <w:t>1</w:t>
            </w:r>
            <w:r w:rsidRPr="00C079A5">
              <w:rPr>
                <w:rFonts w:hint="eastAsia"/>
                <w:bCs/>
                <w:szCs w:val="21"/>
              </w:rPr>
              <w:t>套</w:t>
            </w:r>
          </w:p>
        </w:tc>
      </w:tr>
      <w:tr w:rsidR="00A373C4" w:rsidTr="003A5844">
        <w:trPr>
          <w:trHeight w:val="1180"/>
        </w:trPr>
        <w:tc>
          <w:tcPr>
            <w:tcW w:w="0" w:type="auto"/>
            <w:gridSpan w:val="2"/>
            <w:vAlign w:val="center"/>
          </w:tcPr>
          <w:p w:rsidR="00A373C4" w:rsidRDefault="00A373C4" w:rsidP="002735ED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备注： 1、带“★”符号项目为必须满足指标，若出现一项负偏离，则视为废标      </w:t>
            </w:r>
          </w:p>
          <w:p w:rsidR="00A373C4" w:rsidRDefault="00A373C4" w:rsidP="00EA644F">
            <w:pPr>
              <w:ind w:firstLineChars="350" w:firstLine="84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2、带“▲”符号项目为重要指标，若出现三项及以上负偏离，则视为废标</w:t>
            </w:r>
          </w:p>
          <w:p w:rsidR="00A373C4" w:rsidRDefault="00A373C4" w:rsidP="00EA644F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3、其他项目为一般指标，若出现五项及以上负偏离，则视为废标</w:t>
            </w:r>
          </w:p>
        </w:tc>
      </w:tr>
    </w:tbl>
    <w:p w:rsidR="00EA644F" w:rsidRDefault="00EA644F" w:rsidP="00EA644F">
      <w:pPr>
        <w:spacing w:line="300" w:lineRule="auto"/>
        <w:rPr>
          <w:rFonts w:ascii="宋体" w:hAnsi="宋体" w:cs="华文中宋"/>
          <w:b/>
          <w:bCs/>
          <w:sz w:val="30"/>
          <w:szCs w:val="30"/>
        </w:rPr>
      </w:pPr>
      <w:r>
        <w:rPr>
          <w:rFonts w:ascii="宋体" w:hAnsi="宋体" w:cs="华文中宋" w:hint="eastAsia"/>
          <w:b/>
          <w:bCs/>
          <w:sz w:val="30"/>
          <w:szCs w:val="30"/>
        </w:rPr>
        <w:t>科室主任签字：                        科室代表签字：</w:t>
      </w:r>
    </w:p>
    <w:p w:rsidR="00EA644F" w:rsidRDefault="00EA644F" w:rsidP="00EA644F">
      <w:pPr>
        <w:spacing w:line="300" w:lineRule="auto"/>
        <w:ind w:firstLineChars="3150" w:firstLine="6641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p w:rsidR="002675F6" w:rsidRPr="00A373C4" w:rsidRDefault="002675F6" w:rsidP="00A373C4">
      <w:pPr>
        <w:rPr>
          <w:rFonts w:ascii="黑体" w:eastAsia="黑体" w:hAnsi="黑体" w:cs="黑体"/>
          <w:sz w:val="44"/>
          <w:szCs w:val="44"/>
        </w:rPr>
      </w:pPr>
    </w:p>
    <w:sectPr w:rsidR="002675F6" w:rsidRPr="00A373C4" w:rsidSect="00267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AEB" w:rsidRDefault="00587AEB" w:rsidP="00E96A35">
      <w:pPr>
        <w:spacing w:after="0" w:line="240" w:lineRule="auto"/>
      </w:pPr>
      <w:r>
        <w:separator/>
      </w:r>
    </w:p>
  </w:endnote>
  <w:endnote w:type="continuationSeparator" w:id="0">
    <w:p w:rsidR="00587AEB" w:rsidRDefault="00587AEB" w:rsidP="00E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AEB" w:rsidRDefault="00587AEB" w:rsidP="00E96A35">
      <w:pPr>
        <w:spacing w:after="0" w:line="240" w:lineRule="auto"/>
      </w:pPr>
      <w:r>
        <w:separator/>
      </w:r>
    </w:p>
  </w:footnote>
  <w:footnote w:type="continuationSeparator" w:id="0">
    <w:p w:rsidR="00587AEB" w:rsidRDefault="00587AEB" w:rsidP="00E96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734D1"/>
    <w:multiLevelType w:val="multilevel"/>
    <w:tmpl w:val="D1F66E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7994E39"/>
    <w:multiLevelType w:val="multilevel"/>
    <w:tmpl w:val="4CD4BB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162361C"/>
    <w:multiLevelType w:val="multilevel"/>
    <w:tmpl w:val="3162361C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Times New Roman" w:eastAsia="宋体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7393192F"/>
    <w:multiLevelType w:val="hybridMultilevel"/>
    <w:tmpl w:val="E1BA249E"/>
    <w:lvl w:ilvl="0" w:tplc="EEC8F2D2">
      <w:numFmt w:val="bullet"/>
      <w:lvlText w:val="▲"/>
      <w:lvlJc w:val="left"/>
      <w:pPr>
        <w:ind w:left="720" w:hanging="360"/>
      </w:pPr>
      <w:rPr>
        <w:rFonts w:ascii="宋体" w:eastAsia="宋体" w:hAnsi="宋体" w:cs="宋体" w:hint="eastAsia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75F6"/>
    <w:rsid w:val="00004842"/>
    <w:rsid w:val="000300D4"/>
    <w:rsid w:val="00071001"/>
    <w:rsid w:val="00072DA2"/>
    <w:rsid w:val="000974A7"/>
    <w:rsid w:val="000A2B25"/>
    <w:rsid w:val="000A36F0"/>
    <w:rsid w:val="000A517D"/>
    <w:rsid w:val="000B2C64"/>
    <w:rsid w:val="00137162"/>
    <w:rsid w:val="00172934"/>
    <w:rsid w:val="001C0988"/>
    <w:rsid w:val="001E3511"/>
    <w:rsid w:val="001F6D67"/>
    <w:rsid w:val="002368D5"/>
    <w:rsid w:val="002621E7"/>
    <w:rsid w:val="002675F6"/>
    <w:rsid w:val="00333CA2"/>
    <w:rsid w:val="0035772A"/>
    <w:rsid w:val="00364B88"/>
    <w:rsid w:val="003705BD"/>
    <w:rsid w:val="003A5844"/>
    <w:rsid w:val="00426F34"/>
    <w:rsid w:val="00440DDA"/>
    <w:rsid w:val="00446BE3"/>
    <w:rsid w:val="0045245C"/>
    <w:rsid w:val="00453764"/>
    <w:rsid w:val="004709DF"/>
    <w:rsid w:val="00470DD8"/>
    <w:rsid w:val="004913F9"/>
    <w:rsid w:val="004E53C1"/>
    <w:rsid w:val="004F0930"/>
    <w:rsid w:val="00507CCB"/>
    <w:rsid w:val="005254A1"/>
    <w:rsid w:val="00526120"/>
    <w:rsid w:val="00553C6F"/>
    <w:rsid w:val="00574749"/>
    <w:rsid w:val="00576A38"/>
    <w:rsid w:val="00580633"/>
    <w:rsid w:val="00587AEB"/>
    <w:rsid w:val="0059771D"/>
    <w:rsid w:val="005C01BB"/>
    <w:rsid w:val="005C5B8C"/>
    <w:rsid w:val="005D1721"/>
    <w:rsid w:val="005E31C6"/>
    <w:rsid w:val="00601AA6"/>
    <w:rsid w:val="00606A94"/>
    <w:rsid w:val="006501F4"/>
    <w:rsid w:val="00661A74"/>
    <w:rsid w:val="006A5887"/>
    <w:rsid w:val="006B04D4"/>
    <w:rsid w:val="006E1074"/>
    <w:rsid w:val="006F14FD"/>
    <w:rsid w:val="00706616"/>
    <w:rsid w:val="00716977"/>
    <w:rsid w:val="0071768B"/>
    <w:rsid w:val="00743769"/>
    <w:rsid w:val="0082377E"/>
    <w:rsid w:val="008406DD"/>
    <w:rsid w:val="00881FB8"/>
    <w:rsid w:val="00884F35"/>
    <w:rsid w:val="008B4CB8"/>
    <w:rsid w:val="008C556E"/>
    <w:rsid w:val="008E3E48"/>
    <w:rsid w:val="00907E69"/>
    <w:rsid w:val="00910A44"/>
    <w:rsid w:val="009C221A"/>
    <w:rsid w:val="009E5092"/>
    <w:rsid w:val="009F0328"/>
    <w:rsid w:val="00A34DE3"/>
    <w:rsid w:val="00A373C4"/>
    <w:rsid w:val="00B52FE3"/>
    <w:rsid w:val="00B82710"/>
    <w:rsid w:val="00B912D0"/>
    <w:rsid w:val="00C079A5"/>
    <w:rsid w:val="00C155B1"/>
    <w:rsid w:val="00C90EA6"/>
    <w:rsid w:val="00CD56B1"/>
    <w:rsid w:val="00CD65BD"/>
    <w:rsid w:val="00D9216A"/>
    <w:rsid w:val="00D94C07"/>
    <w:rsid w:val="00DB0783"/>
    <w:rsid w:val="00DC3987"/>
    <w:rsid w:val="00DD46F6"/>
    <w:rsid w:val="00DD65DC"/>
    <w:rsid w:val="00E85459"/>
    <w:rsid w:val="00E96A35"/>
    <w:rsid w:val="00EA030F"/>
    <w:rsid w:val="00EA644F"/>
    <w:rsid w:val="00EC4A00"/>
    <w:rsid w:val="00F93FAB"/>
    <w:rsid w:val="00F97B45"/>
    <w:rsid w:val="00FB5112"/>
    <w:rsid w:val="6ADE0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5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96A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rsid w:val="00E96A35"/>
    <w:rPr>
      <w:kern w:val="2"/>
      <w:sz w:val="21"/>
      <w:szCs w:val="24"/>
    </w:rPr>
  </w:style>
  <w:style w:type="paragraph" w:styleId="a4">
    <w:name w:val="footer"/>
    <w:basedOn w:val="a"/>
    <w:link w:val="Char0"/>
    <w:rsid w:val="00E96A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rsid w:val="00E96A35"/>
    <w:rPr>
      <w:kern w:val="2"/>
      <w:sz w:val="21"/>
      <w:szCs w:val="24"/>
    </w:rPr>
  </w:style>
  <w:style w:type="paragraph" w:styleId="a5">
    <w:name w:val="List Paragraph"/>
    <w:basedOn w:val="a"/>
    <w:uiPriority w:val="34"/>
    <w:qFormat/>
    <w:rsid w:val="00453764"/>
    <w:pPr>
      <w:spacing w:after="0" w:line="240" w:lineRule="auto"/>
      <w:ind w:firstLineChars="200" w:firstLine="420"/>
    </w:pPr>
    <w:rPr>
      <w:rFonts w:ascii="Calibri" w:eastAsia="宋体" w:hAnsi="Calibri" w:cs="Times New Roman"/>
      <w:sz w:val="24"/>
    </w:rPr>
  </w:style>
  <w:style w:type="paragraph" w:styleId="a6">
    <w:name w:val="Plain Text"/>
    <w:basedOn w:val="a"/>
    <w:link w:val="Char1"/>
    <w:unhideWhenUsed/>
    <w:rsid w:val="009F0328"/>
    <w:pPr>
      <w:spacing w:after="0" w:line="240" w:lineRule="auto"/>
    </w:pPr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rsid w:val="009F0328"/>
    <w:rPr>
      <w:rFonts w:ascii="Consolas" w:hAnsi="Consolas"/>
      <w:kern w:val="2"/>
      <w:sz w:val="21"/>
      <w:szCs w:val="21"/>
    </w:rPr>
  </w:style>
  <w:style w:type="character" w:customStyle="1" w:styleId="Char1">
    <w:name w:val="纯文本 Char1"/>
    <w:basedOn w:val="a0"/>
    <w:link w:val="a6"/>
    <w:locked/>
    <w:rsid w:val="009F0328"/>
    <w:rPr>
      <w:rFonts w:ascii="宋体" w:eastAsia="宋体" w:hAnsi="Courier New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139</Words>
  <Characters>797</Characters>
  <Application>Microsoft Office Word</Application>
  <DocSecurity>0</DocSecurity>
  <Lines>6</Lines>
  <Paragraphs>1</Paragraphs>
  <ScaleCrop>false</ScaleCrop>
  <Company>Life Technologies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zhangjingtao</dc:creator>
  <cp:lastModifiedBy>Administrator</cp:lastModifiedBy>
  <cp:revision>64</cp:revision>
  <dcterms:created xsi:type="dcterms:W3CDTF">2014-10-29T12:08:00Z</dcterms:created>
  <dcterms:modified xsi:type="dcterms:W3CDTF">2018-11-08T11:18:00Z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