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783" w:rsidRDefault="00EA63B4" w:rsidP="0049043E">
      <w:pPr>
        <w:spacing w:afterLines="50"/>
        <w:jc w:val="center"/>
        <w:rPr>
          <w:rFonts w:ascii="黑体" w:eastAsia="黑体"/>
          <w:b/>
          <w:sz w:val="36"/>
          <w:szCs w:val="36"/>
        </w:rPr>
      </w:pPr>
      <w:r w:rsidRPr="00EA63B4">
        <w:rPr>
          <w:rFonts w:ascii="黑体" w:eastAsia="黑体" w:cs="Times New Roman" w:hint="eastAsia"/>
          <w:b/>
          <w:sz w:val="36"/>
          <w:szCs w:val="36"/>
        </w:rPr>
        <w:t>麻醉科“</w:t>
      </w:r>
      <w:r w:rsidR="00474574">
        <w:rPr>
          <w:rFonts w:ascii="黑体" w:eastAsia="黑体" w:cs="Times New Roman" w:hint="eastAsia"/>
          <w:b/>
          <w:sz w:val="36"/>
          <w:szCs w:val="36"/>
        </w:rPr>
        <w:t>手术</w:t>
      </w:r>
      <w:r w:rsidR="00DE161D">
        <w:rPr>
          <w:rFonts w:ascii="黑体" w:eastAsia="黑体" w:cs="Times New Roman" w:hint="eastAsia"/>
          <w:b/>
          <w:sz w:val="36"/>
          <w:szCs w:val="36"/>
        </w:rPr>
        <w:t>无影灯</w:t>
      </w:r>
      <w:r w:rsidRPr="00EA63B4">
        <w:rPr>
          <w:rFonts w:ascii="黑体" w:eastAsia="黑体" w:cs="Times New Roman" w:hint="eastAsia"/>
          <w:b/>
          <w:sz w:val="36"/>
          <w:szCs w:val="36"/>
        </w:rPr>
        <w:t>”</w:t>
      </w:r>
      <w:r w:rsidR="009335AA">
        <w:rPr>
          <w:rFonts w:ascii="黑体" w:eastAsia="黑体" w:hint="eastAsia"/>
          <w:b/>
          <w:sz w:val="36"/>
          <w:szCs w:val="36"/>
        </w:rPr>
        <w:t>招标需求表</w:t>
      </w: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38"/>
        <w:gridCol w:w="1629"/>
        <w:gridCol w:w="2201"/>
      </w:tblGrid>
      <w:tr w:rsidR="00EA63B4" w:rsidTr="000B34B0">
        <w:trPr>
          <w:trHeight w:val="464"/>
          <w:jc w:val="center"/>
        </w:trPr>
        <w:tc>
          <w:tcPr>
            <w:tcW w:w="5838" w:type="dxa"/>
            <w:vAlign w:val="center"/>
          </w:tcPr>
          <w:p w:rsidR="00EA63B4" w:rsidRPr="00033DC9" w:rsidRDefault="00EA63B4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产品主要用途</w:t>
            </w:r>
          </w:p>
        </w:tc>
        <w:tc>
          <w:tcPr>
            <w:tcW w:w="3830" w:type="dxa"/>
            <w:gridSpan w:val="2"/>
            <w:vAlign w:val="center"/>
          </w:tcPr>
          <w:p w:rsidR="00EA63B4" w:rsidRPr="00FE6434" w:rsidRDefault="007C01D8" w:rsidP="002E5109">
            <w:pPr>
              <w:spacing w:line="300" w:lineRule="auto"/>
              <w:rPr>
                <w:rFonts w:ascii="楷体_GB2312" w:eastAsia="楷体_GB2312" w:cs="Times New Roman"/>
              </w:rPr>
            </w:pPr>
            <w:r>
              <w:rPr>
                <w:rFonts w:ascii="楷体_GB2312" w:eastAsia="楷体_GB2312" w:cs="Times New Roman" w:hint="eastAsia"/>
              </w:rPr>
              <w:t>用于手术视野的照明</w:t>
            </w:r>
          </w:p>
        </w:tc>
      </w:tr>
      <w:tr w:rsidR="00EA63B4" w:rsidTr="000B34B0">
        <w:trPr>
          <w:trHeight w:val="464"/>
          <w:jc w:val="center"/>
        </w:trPr>
        <w:tc>
          <w:tcPr>
            <w:tcW w:w="5838" w:type="dxa"/>
            <w:vAlign w:val="center"/>
          </w:tcPr>
          <w:p w:rsidR="00EA63B4" w:rsidRPr="00033DC9" w:rsidRDefault="00EA63B4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安装场地</w:t>
            </w:r>
          </w:p>
        </w:tc>
        <w:tc>
          <w:tcPr>
            <w:tcW w:w="3830" w:type="dxa"/>
            <w:gridSpan w:val="2"/>
            <w:vAlign w:val="center"/>
          </w:tcPr>
          <w:p w:rsidR="00EA63B4" w:rsidRPr="00FE6434" w:rsidRDefault="007C01D8" w:rsidP="002E5109">
            <w:pPr>
              <w:spacing w:line="300" w:lineRule="auto"/>
              <w:rPr>
                <w:rFonts w:ascii="楷体_GB2312" w:eastAsia="楷体_GB2312" w:cs="Times New Roman"/>
              </w:rPr>
            </w:pPr>
            <w:r>
              <w:rPr>
                <w:rFonts w:ascii="楷体_GB2312" w:eastAsia="楷体_GB2312" w:cs="Times New Roman" w:hint="eastAsia"/>
              </w:rPr>
              <w:t>手术室</w:t>
            </w:r>
          </w:p>
        </w:tc>
      </w:tr>
      <w:tr w:rsidR="00EA63B4" w:rsidTr="000B34B0">
        <w:trPr>
          <w:trHeight w:val="464"/>
          <w:jc w:val="center"/>
        </w:trPr>
        <w:tc>
          <w:tcPr>
            <w:tcW w:w="5838" w:type="dxa"/>
            <w:vAlign w:val="center"/>
          </w:tcPr>
          <w:p w:rsidR="00EA63B4" w:rsidRPr="00033DC9" w:rsidRDefault="00EA63B4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使用环境</w:t>
            </w:r>
          </w:p>
        </w:tc>
        <w:tc>
          <w:tcPr>
            <w:tcW w:w="3830" w:type="dxa"/>
            <w:gridSpan w:val="2"/>
            <w:vAlign w:val="center"/>
          </w:tcPr>
          <w:p w:rsidR="00EA63B4" w:rsidRDefault="007C01D8">
            <w:pPr>
              <w:spacing w:line="32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手术室</w:t>
            </w:r>
          </w:p>
        </w:tc>
      </w:tr>
      <w:tr w:rsidR="00EA63B4">
        <w:trPr>
          <w:jc w:val="center"/>
        </w:trPr>
        <w:tc>
          <w:tcPr>
            <w:tcW w:w="9668" w:type="dxa"/>
            <w:gridSpan w:val="3"/>
            <w:vAlign w:val="center"/>
          </w:tcPr>
          <w:p w:rsidR="00EA63B4" w:rsidRPr="00033DC9" w:rsidRDefault="00EA63B4"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技术参数要求</w:t>
            </w:r>
          </w:p>
        </w:tc>
      </w:tr>
      <w:tr w:rsidR="00EA63B4" w:rsidTr="000B34B0">
        <w:trPr>
          <w:trHeight w:val="449"/>
          <w:jc w:val="center"/>
        </w:trPr>
        <w:tc>
          <w:tcPr>
            <w:tcW w:w="5838" w:type="dxa"/>
            <w:vAlign w:val="center"/>
          </w:tcPr>
          <w:p w:rsidR="00EA63B4" w:rsidRPr="00033DC9" w:rsidRDefault="00EA63B4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主要配置名称</w:t>
            </w:r>
          </w:p>
        </w:tc>
        <w:tc>
          <w:tcPr>
            <w:tcW w:w="3830" w:type="dxa"/>
            <w:gridSpan w:val="2"/>
            <w:vAlign w:val="center"/>
          </w:tcPr>
          <w:p w:rsidR="00EA63B4" w:rsidRPr="00033DC9" w:rsidRDefault="00EA63B4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具体性能与参数要求</w:t>
            </w:r>
          </w:p>
        </w:tc>
      </w:tr>
      <w:tr w:rsidR="00EA63B4" w:rsidTr="000B34B0">
        <w:trPr>
          <w:jc w:val="center"/>
        </w:trPr>
        <w:tc>
          <w:tcPr>
            <w:tcW w:w="5838" w:type="dxa"/>
            <w:vAlign w:val="center"/>
          </w:tcPr>
          <w:p w:rsidR="00EA63B4" w:rsidRPr="00033DC9" w:rsidRDefault="000B34B0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7C01D8">
              <w:rPr>
                <w:rFonts w:hint="eastAsia"/>
                <w:sz w:val="22"/>
              </w:rPr>
              <w:t>采用LED冷光源，使用寿命</w:t>
            </w:r>
          </w:p>
        </w:tc>
        <w:tc>
          <w:tcPr>
            <w:tcW w:w="3830" w:type="dxa"/>
            <w:gridSpan w:val="2"/>
            <w:vAlign w:val="center"/>
          </w:tcPr>
          <w:p w:rsidR="00EA63B4" w:rsidRPr="00FE6434" w:rsidRDefault="000B34B0" w:rsidP="005C3855">
            <w:pPr>
              <w:spacing w:line="300" w:lineRule="auto"/>
              <w:rPr>
                <w:rFonts w:ascii="楷体_GB2312" w:eastAsia="楷体_GB2312" w:cs="Times New Roman"/>
              </w:rPr>
            </w:pPr>
            <w:r w:rsidRPr="007C01D8">
              <w:rPr>
                <w:rFonts w:hint="eastAsia"/>
                <w:sz w:val="22"/>
              </w:rPr>
              <w:t>≥60,000小时</w:t>
            </w:r>
          </w:p>
        </w:tc>
      </w:tr>
      <w:tr w:rsidR="005C3855" w:rsidTr="000B34B0">
        <w:trPr>
          <w:jc w:val="center"/>
        </w:trPr>
        <w:tc>
          <w:tcPr>
            <w:tcW w:w="5838" w:type="dxa"/>
            <w:vAlign w:val="center"/>
          </w:tcPr>
          <w:p w:rsidR="005C3855" w:rsidRPr="00033DC9" w:rsidRDefault="000B34B0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7C01D8">
              <w:rPr>
                <w:rFonts w:hint="eastAsia"/>
                <w:sz w:val="22"/>
              </w:rPr>
              <w:t>采用第二代多光源发光二极管（LED）设计</w:t>
            </w:r>
          </w:p>
        </w:tc>
        <w:tc>
          <w:tcPr>
            <w:tcW w:w="3830" w:type="dxa"/>
            <w:gridSpan w:val="2"/>
            <w:vAlign w:val="center"/>
          </w:tcPr>
          <w:p w:rsidR="005C3855" w:rsidRPr="00881B1A" w:rsidRDefault="00F24DCC" w:rsidP="00474574">
            <w:pPr>
              <w:spacing w:line="300" w:lineRule="auto"/>
              <w:rPr>
                <w:rFonts w:ascii="楷体_GB2312" w:eastAsia="楷体_GB2312" w:cs="Times New Roman"/>
              </w:rPr>
            </w:pPr>
            <w:r>
              <w:rPr>
                <w:rFonts w:ascii="楷体_GB2312" w:eastAsia="楷体_GB2312" w:cs="Times New Roman" w:hint="eastAsia"/>
              </w:rPr>
              <w:t>具备</w:t>
            </w:r>
          </w:p>
        </w:tc>
      </w:tr>
      <w:tr w:rsidR="00F24DCC" w:rsidTr="000B34B0">
        <w:trPr>
          <w:jc w:val="center"/>
        </w:trPr>
        <w:tc>
          <w:tcPr>
            <w:tcW w:w="5838" w:type="dxa"/>
            <w:vAlign w:val="center"/>
          </w:tcPr>
          <w:p w:rsidR="00F24DCC" w:rsidRDefault="00B557AD">
            <w:pPr>
              <w:spacing w:line="320" w:lineRule="exact"/>
              <w:jc w:val="center"/>
              <w:rPr>
                <w:sz w:val="22"/>
              </w:rPr>
            </w:pPr>
            <w:r>
              <w:rPr>
                <w:rFonts w:ascii="仿宋" w:eastAsia="仿宋" w:hAnsi="仿宋" w:cs="仿宋" w:hint="eastAsia"/>
                <w:b/>
              </w:rPr>
              <w:t>▲</w:t>
            </w:r>
            <w:r w:rsidR="00F24DCC" w:rsidRPr="007C01D8">
              <w:rPr>
                <w:rFonts w:hint="eastAsia"/>
                <w:sz w:val="22"/>
              </w:rPr>
              <w:t>母灯发光源罩杯</w:t>
            </w:r>
          </w:p>
        </w:tc>
        <w:tc>
          <w:tcPr>
            <w:tcW w:w="3830" w:type="dxa"/>
            <w:gridSpan w:val="2"/>
            <w:vAlign w:val="center"/>
          </w:tcPr>
          <w:p w:rsidR="00F24DCC" w:rsidRPr="007C01D8" w:rsidRDefault="00F24DCC" w:rsidP="00474574">
            <w:pPr>
              <w:spacing w:line="300" w:lineRule="auto"/>
              <w:rPr>
                <w:sz w:val="22"/>
              </w:rPr>
            </w:pPr>
            <w:r w:rsidRPr="007C01D8">
              <w:rPr>
                <w:rFonts w:hint="eastAsia"/>
                <w:sz w:val="22"/>
              </w:rPr>
              <w:t>≥90个</w:t>
            </w:r>
          </w:p>
        </w:tc>
      </w:tr>
      <w:tr w:rsidR="00DE161D" w:rsidTr="000B34B0">
        <w:trPr>
          <w:jc w:val="center"/>
        </w:trPr>
        <w:tc>
          <w:tcPr>
            <w:tcW w:w="5838" w:type="dxa"/>
            <w:vAlign w:val="center"/>
          </w:tcPr>
          <w:p w:rsidR="00DE161D" w:rsidRPr="00033DC9" w:rsidRDefault="00B557AD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="仿宋" w:eastAsia="仿宋" w:hAnsi="仿宋" w:cs="仿宋" w:hint="eastAsia"/>
                <w:b/>
              </w:rPr>
              <w:t>▲</w:t>
            </w:r>
            <w:r w:rsidR="000B34B0" w:rsidRPr="007C01D8">
              <w:rPr>
                <w:rFonts w:hint="eastAsia"/>
                <w:sz w:val="22"/>
              </w:rPr>
              <w:t>子灯发光源罩杯</w:t>
            </w:r>
          </w:p>
        </w:tc>
        <w:tc>
          <w:tcPr>
            <w:tcW w:w="3830" w:type="dxa"/>
            <w:gridSpan w:val="2"/>
            <w:vAlign w:val="center"/>
          </w:tcPr>
          <w:p w:rsidR="00DE161D" w:rsidRPr="00881B1A" w:rsidRDefault="000B34B0" w:rsidP="00474574">
            <w:pPr>
              <w:spacing w:line="300" w:lineRule="auto"/>
              <w:rPr>
                <w:rFonts w:ascii="楷体_GB2312" w:eastAsia="楷体_GB2312" w:cs="Times New Roman"/>
              </w:rPr>
            </w:pPr>
            <w:r w:rsidRPr="007C01D8">
              <w:rPr>
                <w:rFonts w:hint="eastAsia"/>
                <w:sz w:val="22"/>
              </w:rPr>
              <w:t>≥</w:t>
            </w:r>
            <w:r w:rsidRPr="007C01D8">
              <w:rPr>
                <w:sz w:val="22"/>
              </w:rPr>
              <w:t>60个</w:t>
            </w:r>
            <w:r w:rsidRPr="007C01D8">
              <w:rPr>
                <w:rFonts w:hint="eastAsia"/>
                <w:sz w:val="22"/>
              </w:rPr>
              <w:t xml:space="preserve">   </w:t>
            </w:r>
            <w:r w:rsidRPr="007C01D8">
              <w:rPr>
                <w:sz w:val="22"/>
              </w:rPr>
              <w:t xml:space="preserve">  </w:t>
            </w:r>
          </w:p>
        </w:tc>
      </w:tr>
      <w:tr w:rsidR="00DE161D" w:rsidTr="000B34B0">
        <w:trPr>
          <w:jc w:val="center"/>
        </w:trPr>
        <w:tc>
          <w:tcPr>
            <w:tcW w:w="5838" w:type="dxa"/>
            <w:vAlign w:val="center"/>
          </w:tcPr>
          <w:p w:rsidR="00DE161D" w:rsidRPr="00033DC9" w:rsidRDefault="000B34B0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7C01D8">
              <w:rPr>
                <w:rFonts w:hint="eastAsia"/>
                <w:sz w:val="22"/>
              </w:rPr>
              <w:t>母灯光照强度</w:t>
            </w:r>
          </w:p>
        </w:tc>
        <w:tc>
          <w:tcPr>
            <w:tcW w:w="3830" w:type="dxa"/>
            <w:gridSpan w:val="2"/>
            <w:vAlign w:val="center"/>
          </w:tcPr>
          <w:p w:rsidR="00DE161D" w:rsidRPr="00881B1A" w:rsidRDefault="000B34B0" w:rsidP="00474574">
            <w:pPr>
              <w:spacing w:line="300" w:lineRule="auto"/>
              <w:rPr>
                <w:rFonts w:ascii="楷体_GB2312" w:eastAsia="楷体_GB2312" w:cs="Times New Roman"/>
              </w:rPr>
            </w:pPr>
            <w:r w:rsidRPr="007C01D8">
              <w:rPr>
                <w:rFonts w:hint="eastAsia"/>
                <w:sz w:val="22"/>
              </w:rPr>
              <w:t>≥160，000Lux</w:t>
            </w:r>
          </w:p>
        </w:tc>
      </w:tr>
      <w:tr w:rsidR="00EA63B4" w:rsidTr="000B34B0">
        <w:trPr>
          <w:jc w:val="center"/>
        </w:trPr>
        <w:tc>
          <w:tcPr>
            <w:tcW w:w="5838" w:type="dxa"/>
            <w:vAlign w:val="center"/>
          </w:tcPr>
          <w:p w:rsidR="00EA63B4" w:rsidRPr="00033DC9" w:rsidRDefault="000B34B0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7C01D8">
              <w:rPr>
                <w:rFonts w:hint="eastAsia"/>
                <w:sz w:val="22"/>
              </w:rPr>
              <w:t>子灯光照强度</w:t>
            </w:r>
          </w:p>
        </w:tc>
        <w:tc>
          <w:tcPr>
            <w:tcW w:w="3830" w:type="dxa"/>
            <w:gridSpan w:val="2"/>
            <w:vAlign w:val="center"/>
          </w:tcPr>
          <w:p w:rsidR="00EA63B4" w:rsidRPr="00FE6434" w:rsidRDefault="000B34B0" w:rsidP="005C3855">
            <w:pPr>
              <w:spacing w:line="300" w:lineRule="auto"/>
              <w:rPr>
                <w:rFonts w:ascii="楷体_GB2312" w:eastAsia="楷体_GB2312" w:cs="Times New Roman"/>
              </w:rPr>
            </w:pPr>
            <w:r w:rsidRPr="007C01D8">
              <w:rPr>
                <w:rFonts w:hint="eastAsia"/>
                <w:sz w:val="22"/>
              </w:rPr>
              <w:t>≥140，000Lux</w:t>
            </w:r>
          </w:p>
        </w:tc>
      </w:tr>
      <w:tr w:rsidR="000B34B0" w:rsidTr="000B34B0">
        <w:trPr>
          <w:jc w:val="center"/>
        </w:trPr>
        <w:tc>
          <w:tcPr>
            <w:tcW w:w="5838" w:type="dxa"/>
            <w:vAlign w:val="center"/>
          </w:tcPr>
          <w:p w:rsidR="000B34B0" w:rsidRPr="007C01D8" w:rsidRDefault="000B34B0">
            <w:pPr>
              <w:spacing w:line="320" w:lineRule="exact"/>
              <w:jc w:val="center"/>
              <w:rPr>
                <w:sz w:val="22"/>
              </w:rPr>
            </w:pPr>
            <w:r w:rsidRPr="007C01D8">
              <w:rPr>
                <w:rFonts w:hint="eastAsia"/>
                <w:sz w:val="22"/>
              </w:rPr>
              <w:t>固定</w:t>
            </w:r>
            <w:r w:rsidRPr="007C01D8">
              <w:rPr>
                <w:sz w:val="22"/>
              </w:rPr>
              <w:t>色温</w:t>
            </w:r>
          </w:p>
        </w:tc>
        <w:tc>
          <w:tcPr>
            <w:tcW w:w="3830" w:type="dxa"/>
            <w:gridSpan w:val="2"/>
            <w:vAlign w:val="center"/>
          </w:tcPr>
          <w:p w:rsidR="000B34B0" w:rsidRPr="007C01D8" w:rsidRDefault="000B34B0" w:rsidP="005C3855">
            <w:pPr>
              <w:spacing w:line="300" w:lineRule="auto"/>
              <w:rPr>
                <w:sz w:val="22"/>
              </w:rPr>
            </w:pPr>
            <w:r w:rsidRPr="007C01D8">
              <w:rPr>
                <w:rFonts w:hint="eastAsia"/>
                <w:sz w:val="22"/>
              </w:rPr>
              <w:t>4500K</w:t>
            </w:r>
          </w:p>
        </w:tc>
      </w:tr>
      <w:tr w:rsidR="000B34B0" w:rsidTr="000B34B0">
        <w:trPr>
          <w:jc w:val="center"/>
        </w:trPr>
        <w:tc>
          <w:tcPr>
            <w:tcW w:w="5838" w:type="dxa"/>
          </w:tcPr>
          <w:p w:rsidR="000B34B0" w:rsidRPr="007C01D8" w:rsidRDefault="000B34B0" w:rsidP="005C6684"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sz w:val="22"/>
              </w:rPr>
              <w:t>*</w:t>
            </w:r>
            <w:r w:rsidRPr="007C01D8">
              <w:rPr>
                <w:rFonts w:hint="eastAsia"/>
                <w:sz w:val="22"/>
              </w:rPr>
              <w:t>灯泡</w:t>
            </w:r>
            <w:r w:rsidRPr="007C01D8">
              <w:rPr>
                <w:sz w:val="22"/>
              </w:rPr>
              <w:t>电路独立设计，单个灯泡故障时，可独立更换而不是更换一组</w:t>
            </w:r>
          </w:p>
        </w:tc>
        <w:tc>
          <w:tcPr>
            <w:tcW w:w="3830" w:type="dxa"/>
            <w:gridSpan w:val="2"/>
          </w:tcPr>
          <w:p w:rsidR="000B34B0" w:rsidRPr="000B34B0" w:rsidRDefault="000B34B0" w:rsidP="000B34B0"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sz w:val="22"/>
              </w:rPr>
              <w:t>具备</w:t>
            </w:r>
          </w:p>
        </w:tc>
      </w:tr>
      <w:tr w:rsidR="000B34B0" w:rsidTr="000B34B0">
        <w:trPr>
          <w:jc w:val="center"/>
        </w:trPr>
        <w:tc>
          <w:tcPr>
            <w:tcW w:w="5838" w:type="dxa"/>
            <w:vAlign w:val="center"/>
          </w:tcPr>
          <w:p w:rsidR="000B34B0" w:rsidRPr="007C01D8" w:rsidRDefault="000B34B0" w:rsidP="000B34B0">
            <w:pPr>
              <w:spacing w:line="320" w:lineRule="exact"/>
              <w:jc w:val="center"/>
              <w:rPr>
                <w:sz w:val="22"/>
              </w:rPr>
            </w:pPr>
            <w:r w:rsidRPr="007C01D8">
              <w:rPr>
                <w:rFonts w:hint="eastAsia"/>
                <w:sz w:val="22"/>
              </w:rPr>
              <w:t>光斑范围</w:t>
            </w:r>
          </w:p>
        </w:tc>
        <w:tc>
          <w:tcPr>
            <w:tcW w:w="3830" w:type="dxa"/>
            <w:gridSpan w:val="2"/>
            <w:vAlign w:val="center"/>
          </w:tcPr>
          <w:p w:rsidR="000B34B0" w:rsidRPr="007C01D8" w:rsidRDefault="000B34B0" w:rsidP="000B34B0">
            <w:pPr>
              <w:spacing w:line="300" w:lineRule="auto"/>
              <w:rPr>
                <w:sz w:val="22"/>
              </w:rPr>
            </w:pPr>
            <w:r w:rsidRPr="007C01D8">
              <w:rPr>
                <w:rFonts w:hint="eastAsia"/>
                <w:sz w:val="22"/>
              </w:rPr>
              <w:t>母灯</w:t>
            </w:r>
            <w:r w:rsidRPr="007C01D8">
              <w:rPr>
                <w:sz w:val="22"/>
              </w:rPr>
              <w:t>17-25</w:t>
            </w:r>
            <w:r w:rsidRPr="007C01D8">
              <w:rPr>
                <w:rFonts w:hint="eastAsia"/>
                <w:sz w:val="22"/>
              </w:rPr>
              <w:t>cm，子灯17-25cm，且照度不随光斑大小而改变</w:t>
            </w:r>
          </w:p>
        </w:tc>
      </w:tr>
      <w:tr w:rsidR="000B34B0" w:rsidTr="000B34B0">
        <w:trPr>
          <w:jc w:val="center"/>
        </w:trPr>
        <w:tc>
          <w:tcPr>
            <w:tcW w:w="5838" w:type="dxa"/>
            <w:vAlign w:val="center"/>
          </w:tcPr>
          <w:p w:rsidR="000B34B0" w:rsidRPr="007C01D8" w:rsidRDefault="000B34B0" w:rsidP="000B34B0">
            <w:pPr>
              <w:spacing w:line="320" w:lineRule="exact"/>
              <w:jc w:val="center"/>
              <w:rPr>
                <w:sz w:val="22"/>
              </w:rPr>
            </w:pPr>
            <w:r w:rsidRPr="007C01D8">
              <w:rPr>
                <w:rFonts w:hint="eastAsia"/>
                <w:sz w:val="22"/>
              </w:rPr>
              <w:t>功率：</w:t>
            </w:r>
            <w:r w:rsidRPr="007C01D8">
              <w:rPr>
                <w:sz w:val="22"/>
              </w:rPr>
              <w:t xml:space="preserve"> </w:t>
            </w:r>
          </w:p>
        </w:tc>
        <w:tc>
          <w:tcPr>
            <w:tcW w:w="3830" w:type="dxa"/>
            <w:gridSpan w:val="2"/>
            <w:vAlign w:val="center"/>
          </w:tcPr>
          <w:p w:rsidR="000B34B0" w:rsidRPr="007C01D8" w:rsidRDefault="000B34B0" w:rsidP="000B34B0">
            <w:pPr>
              <w:spacing w:line="300" w:lineRule="auto"/>
              <w:rPr>
                <w:sz w:val="22"/>
              </w:rPr>
            </w:pPr>
            <w:r w:rsidRPr="007C01D8">
              <w:rPr>
                <w:rFonts w:hint="eastAsia"/>
                <w:sz w:val="22"/>
              </w:rPr>
              <w:t>母灯≤65W，子灯≤65W</w:t>
            </w:r>
          </w:p>
        </w:tc>
      </w:tr>
      <w:tr w:rsidR="000B34B0" w:rsidTr="000B34B0">
        <w:trPr>
          <w:jc w:val="center"/>
        </w:trPr>
        <w:tc>
          <w:tcPr>
            <w:tcW w:w="5838" w:type="dxa"/>
          </w:tcPr>
          <w:p w:rsidR="000B34B0" w:rsidRPr="007C01D8" w:rsidRDefault="000B34B0" w:rsidP="000B34B0">
            <w:pPr>
              <w:spacing w:line="360" w:lineRule="auto"/>
              <w:rPr>
                <w:sz w:val="22"/>
              </w:rPr>
            </w:pPr>
            <w:r w:rsidRPr="007C01D8">
              <w:rPr>
                <w:rFonts w:hint="eastAsia"/>
                <w:sz w:val="22"/>
              </w:rPr>
              <w:t>具备解决LED光亮度快速衰减技术，提供补偿技术方法</w:t>
            </w:r>
          </w:p>
        </w:tc>
        <w:tc>
          <w:tcPr>
            <w:tcW w:w="3830" w:type="dxa"/>
            <w:gridSpan w:val="2"/>
            <w:vAlign w:val="center"/>
          </w:tcPr>
          <w:p w:rsidR="000B34B0" w:rsidRPr="000B34B0" w:rsidRDefault="000B34B0" w:rsidP="000B34B0">
            <w:pPr>
              <w:spacing w:line="300" w:lineRule="auto"/>
              <w:rPr>
                <w:sz w:val="22"/>
              </w:rPr>
            </w:pPr>
            <w:r>
              <w:rPr>
                <w:rFonts w:hint="eastAsia"/>
                <w:sz w:val="22"/>
              </w:rPr>
              <w:t>具备</w:t>
            </w:r>
          </w:p>
        </w:tc>
      </w:tr>
      <w:tr w:rsidR="000B34B0" w:rsidTr="000B34B0">
        <w:trPr>
          <w:jc w:val="center"/>
        </w:trPr>
        <w:tc>
          <w:tcPr>
            <w:tcW w:w="5838" w:type="dxa"/>
          </w:tcPr>
          <w:p w:rsidR="000B34B0" w:rsidRPr="007C01D8" w:rsidRDefault="000B34B0" w:rsidP="000B34B0">
            <w:pPr>
              <w:spacing w:line="360" w:lineRule="auto"/>
              <w:rPr>
                <w:sz w:val="22"/>
              </w:rPr>
            </w:pPr>
            <w:r w:rsidRPr="007C01D8">
              <w:rPr>
                <w:rFonts w:hint="eastAsia"/>
                <w:sz w:val="22"/>
              </w:rPr>
              <w:t>可与主照明系统一键式切换，满足内窥镜手术环境的要求</w:t>
            </w:r>
          </w:p>
        </w:tc>
        <w:tc>
          <w:tcPr>
            <w:tcW w:w="3830" w:type="dxa"/>
            <w:gridSpan w:val="2"/>
            <w:vAlign w:val="center"/>
          </w:tcPr>
          <w:p w:rsidR="000B34B0" w:rsidRDefault="000B34B0" w:rsidP="000B34B0">
            <w:pPr>
              <w:spacing w:line="300" w:lineRule="auto"/>
              <w:rPr>
                <w:sz w:val="22"/>
              </w:rPr>
            </w:pPr>
            <w:r>
              <w:rPr>
                <w:rFonts w:hint="eastAsia"/>
                <w:sz w:val="22"/>
              </w:rPr>
              <w:t>具备</w:t>
            </w:r>
          </w:p>
        </w:tc>
      </w:tr>
      <w:tr w:rsidR="000B34B0" w:rsidTr="000B34B0">
        <w:trPr>
          <w:jc w:val="center"/>
        </w:trPr>
        <w:tc>
          <w:tcPr>
            <w:tcW w:w="5838" w:type="dxa"/>
          </w:tcPr>
          <w:p w:rsidR="000B34B0" w:rsidRPr="007C01D8" w:rsidRDefault="000B34B0" w:rsidP="000B34B0">
            <w:pPr>
              <w:spacing w:line="360" w:lineRule="auto"/>
              <w:rPr>
                <w:sz w:val="22"/>
              </w:rPr>
            </w:pPr>
            <w:r w:rsidRPr="007C01D8">
              <w:rPr>
                <w:rFonts w:hint="eastAsia"/>
                <w:sz w:val="22"/>
              </w:rPr>
              <w:t>灯泡故障时</w:t>
            </w:r>
            <w:r w:rsidRPr="007C01D8">
              <w:rPr>
                <w:sz w:val="22"/>
              </w:rPr>
              <w:t>，其他灯泡</w:t>
            </w:r>
            <w:r w:rsidRPr="007C01D8">
              <w:rPr>
                <w:rFonts w:hint="eastAsia"/>
                <w:sz w:val="22"/>
              </w:rPr>
              <w:t>亮度</w:t>
            </w:r>
            <w:r w:rsidRPr="007C01D8">
              <w:rPr>
                <w:sz w:val="22"/>
              </w:rPr>
              <w:t>会自动增益补偿，确保</w:t>
            </w:r>
            <w:r w:rsidRPr="007C01D8">
              <w:rPr>
                <w:rFonts w:hint="eastAsia"/>
                <w:sz w:val="22"/>
              </w:rPr>
              <w:t>手术</w:t>
            </w:r>
            <w:r w:rsidRPr="007C01D8">
              <w:rPr>
                <w:sz w:val="22"/>
              </w:rPr>
              <w:t>不受影响</w:t>
            </w:r>
          </w:p>
        </w:tc>
        <w:tc>
          <w:tcPr>
            <w:tcW w:w="3830" w:type="dxa"/>
            <w:gridSpan w:val="2"/>
            <w:vAlign w:val="center"/>
          </w:tcPr>
          <w:p w:rsidR="000B34B0" w:rsidRDefault="000B34B0" w:rsidP="000B34B0">
            <w:pPr>
              <w:spacing w:line="300" w:lineRule="auto"/>
              <w:rPr>
                <w:sz w:val="22"/>
              </w:rPr>
            </w:pPr>
            <w:r>
              <w:rPr>
                <w:rFonts w:hint="eastAsia"/>
                <w:sz w:val="22"/>
              </w:rPr>
              <w:t>具备</w:t>
            </w:r>
          </w:p>
        </w:tc>
      </w:tr>
      <w:tr w:rsidR="000B34B0" w:rsidTr="000B34B0">
        <w:trPr>
          <w:jc w:val="center"/>
        </w:trPr>
        <w:tc>
          <w:tcPr>
            <w:tcW w:w="5838" w:type="dxa"/>
          </w:tcPr>
          <w:p w:rsidR="000B34B0" w:rsidRPr="007C01D8" w:rsidRDefault="000B34B0" w:rsidP="000B34B0">
            <w:pPr>
              <w:spacing w:line="360" w:lineRule="auto"/>
              <w:rPr>
                <w:sz w:val="22"/>
              </w:rPr>
            </w:pPr>
            <w:r w:rsidRPr="007C01D8">
              <w:rPr>
                <w:rFonts w:hint="eastAsia"/>
                <w:sz w:val="22"/>
              </w:rPr>
              <w:t>可拆卸式手柄：用于调焦、调节亮度及灯头定位，并可高温消毒和浸泡</w:t>
            </w:r>
          </w:p>
        </w:tc>
        <w:tc>
          <w:tcPr>
            <w:tcW w:w="3830" w:type="dxa"/>
            <w:gridSpan w:val="2"/>
            <w:vAlign w:val="center"/>
          </w:tcPr>
          <w:p w:rsidR="000B34B0" w:rsidRDefault="000B34B0" w:rsidP="000B34B0">
            <w:pPr>
              <w:spacing w:line="300" w:lineRule="auto"/>
              <w:rPr>
                <w:sz w:val="22"/>
              </w:rPr>
            </w:pPr>
            <w:r>
              <w:rPr>
                <w:rFonts w:hint="eastAsia"/>
                <w:sz w:val="22"/>
              </w:rPr>
              <w:t>具备</w:t>
            </w:r>
          </w:p>
        </w:tc>
      </w:tr>
      <w:tr w:rsidR="000B34B0" w:rsidTr="000B34B0">
        <w:trPr>
          <w:jc w:val="center"/>
        </w:trPr>
        <w:tc>
          <w:tcPr>
            <w:tcW w:w="5838" w:type="dxa"/>
          </w:tcPr>
          <w:p w:rsidR="000B34B0" w:rsidRPr="007C01D8" w:rsidRDefault="000B34B0" w:rsidP="000B34B0">
            <w:pPr>
              <w:spacing w:line="360" w:lineRule="auto"/>
              <w:rPr>
                <w:sz w:val="22"/>
              </w:rPr>
            </w:pPr>
            <w:r w:rsidRPr="007C01D8">
              <w:rPr>
                <w:rFonts w:hint="eastAsia"/>
                <w:sz w:val="22"/>
              </w:rPr>
              <w:t>照明强度调节范围：</w:t>
            </w:r>
          </w:p>
        </w:tc>
        <w:tc>
          <w:tcPr>
            <w:tcW w:w="3830" w:type="dxa"/>
            <w:gridSpan w:val="2"/>
            <w:vAlign w:val="center"/>
          </w:tcPr>
          <w:p w:rsidR="000B34B0" w:rsidRDefault="000B34B0" w:rsidP="000B34B0">
            <w:pPr>
              <w:spacing w:line="300" w:lineRule="auto"/>
              <w:rPr>
                <w:sz w:val="22"/>
              </w:rPr>
            </w:pPr>
            <w:r w:rsidRPr="007C01D8">
              <w:rPr>
                <w:rFonts w:hint="eastAsia"/>
                <w:sz w:val="22"/>
              </w:rPr>
              <w:t>5%-100%</w:t>
            </w:r>
          </w:p>
        </w:tc>
      </w:tr>
      <w:tr w:rsidR="000B34B0" w:rsidTr="000B34B0">
        <w:trPr>
          <w:jc w:val="center"/>
        </w:trPr>
        <w:tc>
          <w:tcPr>
            <w:tcW w:w="5838" w:type="dxa"/>
          </w:tcPr>
          <w:p w:rsidR="000B34B0" w:rsidRPr="007C01D8" w:rsidRDefault="000B34B0" w:rsidP="000B34B0">
            <w:pPr>
              <w:spacing w:line="360" w:lineRule="auto"/>
              <w:rPr>
                <w:sz w:val="22"/>
              </w:rPr>
            </w:pPr>
            <w:r w:rsidRPr="007C01D8">
              <w:rPr>
                <w:rFonts w:hint="eastAsia"/>
                <w:sz w:val="22"/>
              </w:rPr>
              <w:t>照明深度</w:t>
            </w:r>
          </w:p>
        </w:tc>
        <w:tc>
          <w:tcPr>
            <w:tcW w:w="3830" w:type="dxa"/>
            <w:gridSpan w:val="2"/>
            <w:vAlign w:val="center"/>
          </w:tcPr>
          <w:p w:rsidR="000B34B0" w:rsidRDefault="000B34B0" w:rsidP="000B34B0">
            <w:pPr>
              <w:spacing w:line="300" w:lineRule="auto"/>
              <w:rPr>
                <w:sz w:val="22"/>
              </w:rPr>
            </w:pPr>
            <w:r w:rsidRPr="007C01D8">
              <w:rPr>
                <w:rFonts w:hint="eastAsia"/>
                <w:sz w:val="22"/>
              </w:rPr>
              <w:t>≥80cm</w:t>
            </w:r>
          </w:p>
        </w:tc>
      </w:tr>
      <w:tr w:rsidR="000B34B0" w:rsidTr="000B34B0">
        <w:trPr>
          <w:jc w:val="center"/>
        </w:trPr>
        <w:tc>
          <w:tcPr>
            <w:tcW w:w="5838" w:type="dxa"/>
          </w:tcPr>
          <w:p w:rsidR="000B34B0" w:rsidRPr="007C01D8" w:rsidRDefault="000B34B0" w:rsidP="000B34B0">
            <w:pPr>
              <w:spacing w:line="360" w:lineRule="auto"/>
              <w:rPr>
                <w:sz w:val="22"/>
              </w:rPr>
            </w:pPr>
            <w:r w:rsidRPr="007C01D8">
              <w:rPr>
                <w:rFonts w:hint="eastAsia"/>
                <w:sz w:val="22"/>
              </w:rPr>
              <w:t>光照强度在控制面板</w:t>
            </w:r>
            <w:r w:rsidRPr="007C01D8">
              <w:rPr>
                <w:sz w:val="22"/>
              </w:rPr>
              <w:t>7</w:t>
            </w:r>
            <w:r w:rsidRPr="007C01D8">
              <w:rPr>
                <w:rFonts w:hint="eastAsia"/>
                <w:sz w:val="22"/>
              </w:rPr>
              <w:t>级以上可调，可逐级可调功能</w:t>
            </w:r>
          </w:p>
        </w:tc>
        <w:tc>
          <w:tcPr>
            <w:tcW w:w="3830" w:type="dxa"/>
            <w:gridSpan w:val="2"/>
            <w:vAlign w:val="center"/>
          </w:tcPr>
          <w:p w:rsidR="000B34B0" w:rsidRDefault="000B34B0" w:rsidP="000B34B0">
            <w:pPr>
              <w:spacing w:line="300" w:lineRule="auto"/>
              <w:rPr>
                <w:sz w:val="22"/>
              </w:rPr>
            </w:pPr>
            <w:r>
              <w:rPr>
                <w:rFonts w:hint="eastAsia"/>
                <w:sz w:val="22"/>
              </w:rPr>
              <w:t>具备</w:t>
            </w:r>
          </w:p>
        </w:tc>
      </w:tr>
      <w:tr w:rsidR="000B34B0" w:rsidTr="000B34B0">
        <w:trPr>
          <w:jc w:val="center"/>
        </w:trPr>
        <w:tc>
          <w:tcPr>
            <w:tcW w:w="5838" w:type="dxa"/>
          </w:tcPr>
          <w:p w:rsidR="000B34B0" w:rsidRPr="007C01D8" w:rsidRDefault="000B34B0" w:rsidP="000B34B0">
            <w:pPr>
              <w:spacing w:line="360" w:lineRule="auto"/>
              <w:rPr>
                <w:sz w:val="22"/>
              </w:rPr>
            </w:pPr>
            <w:r w:rsidRPr="007C01D8">
              <w:rPr>
                <w:rFonts w:hint="eastAsia"/>
                <w:sz w:val="22"/>
              </w:rPr>
              <w:t>手柄数量</w:t>
            </w:r>
          </w:p>
        </w:tc>
        <w:tc>
          <w:tcPr>
            <w:tcW w:w="3830" w:type="dxa"/>
            <w:gridSpan w:val="2"/>
            <w:vAlign w:val="center"/>
          </w:tcPr>
          <w:p w:rsidR="000B34B0" w:rsidRDefault="000B34B0" w:rsidP="000B34B0">
            <w:pPr>
              <w:spacing w:line="300" w:lineRule="auto"/>
              <w:rPr>
                <w:sz w:val="22"/>
              </w:rPr>
            </w:pPr>
            <w:r w:rsidRPr="007C01D8">
              <w:rPr>
                <w:rFonts w:hint="eastAsia"/>
                <w:sz w:val="22"/>
              </w:rPr>
              <w:t>≥3个/每个灯头（用于消毒）</w:t>
            </w:r>
          </w:p>
        </w:tc>
      </w:tr>
      <w:tr w:rsidR="000B34B0" w:rsidTr="000B34B0">
        <w:trPr>
          <w:jc w:val="center"/>
        </w:trPr>
        <w:tc>
          <w:tcPr>
            <w:tcW w:w="5838" w:type="dxa"/>
          </w:tcPr>
          <w:p w:rsidR="000B34B0" w:rsidRPr="007C01D8" w:rsidRDefault="000B34B0" w:rsidP="000B34B0">
            <w:pPr>
              <w:spacing w:line="360" w:lineRule="auto"/>
              <w:rPr>
                <w:sz w:val="22"/>
              </w:rPr>
            </w:pPr>
            <w:r w:rsidRPr="007C01D8">
              <w:rPr>
                <w:rFonts w:hint="eastAsia"/>
                <w:sz w:val="22"/>
              </w:rPr>
              <w:lastRenderedPageBreak/>
              <w:t>色彩还原性</w:t>
            </w:r>
          </w:p>
        </w:tc>
        <w:tc>
          <w:tcPr>
            <w:tcW w:w="3830" w:type="dxa"/>
            <w:gridSpan w:val="2"/>
            <w:vAlign w:val="center"/>
          </w:tcPr>
          <w:p w:rsidR="000B34B0" w:rsidRPr="007C01D8" w:rsidRDefault="000B34B0" w:rsidP="000B34B0">
            <w:pPr>
              <w:spacing w:line="300" w:lineRule="auto"/>
              <w:rPr>
                <w:sz w:val="22"/>
              </w:rPr>
            </w:pPr>
            <w:r w:rsidRPr="007C01D8">
              <w:rPr>
                <w:rFonts w:hint="eastAsia"/>
                <w:sz w:val="22"/>
              </w:rPr>
              <w:t>≥95</w:t>
            </w:r>
          </w:p>
        </w:tc>
      </w:tr>
      <w:tr w:rsidR="000B34B0">
        <w:trPr>
          <w:trHeight w:val="374"/>
          <w:jc w:val="center"/>
        </w:trPr>
        <w:tc>
          <w:tcPr>
            <w:tcW w:w="7467" w:type="dxa"/>
            <w:gridSpan w:val="2"/>
            <w:vAlign w:val="center"/>
          </w:tcPr>
          <w:p w:rsidR="000B34B0" w:rsidRPr="0049043E" w:rsidRDefault="000B34B0" w:rsidP="0049043E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49043E">
              <w:rPr>
                <w:rFonts w:asciiTheme="minorEastAsia" w:hAnsiTheme="minorEastAsia" w:cs="华文中宋" w:hint="eastAsia"/>
                <w:b/>
                <w:bCs/>
                <w:szCs w:val="28"/>
              </w:rPr>
              <w:t>设备配置清单</w:t>
            </w:r>
          </w:p>
        </w:tc>
        <w:tc>
          <w:tcPr>
            <w:tcW w:w="2201" w:type="dxa"/>
            <w:vAlign w:val="center"/>
          </w:tcPr>
          <w:p w:rsidR="000B34B0" w:rsidRPr="0049043E" w:rsidRDefault="000B34B0" w:rsidP="000B34B0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49043E">
              <w:rPr>
                <w:rFonts w:asciiTheme="minorEastAsia" w:hAnsiTheme="minorEastAsia" w:cs="华文中宋" w:hint="eastAsia"/>
                <w:b/>
                <w:bCs/>
                <w:szCs w:val="28"/>
              </w:rPr>
              <w:t>数量</w:t>
            </w:r>
          </w:p>
        </w:tc>
      </w:tr>
      <w:tr w:rsidR="00C87D05">
        <w:trPr>
          <w:jc w:val="center"/>
        </w:trPr>
        <w:tc>
          <w:tcPr>
            <w:tcW w:w="7467" w:type="dxa"/>
            <w:gridSpan w:val="2"/>
            <w:vAlign w:val="center"/>
          </w:tcPr>
          <w:p w:rsidR="00C87D05" w:rsidRPr="0049043E" w:rsidRDefault="0049043E" w:rsidP="0049043E">
            <w:pPr>
              <w:rPr>
                <w:rFonts w:ascii="Arial" w:hAnsi="Arial" w:cs="Arial"/>
                <w:sz w:val="22"/>
                <w:szCs w:val="22"/>
              </w:rPr>
            </w:pPr>
            <w:r w:rsidRPr="0049043E">
              <w:rPr>
                <w:rFonts w:ascii="Arial" w:hAnsi="Arial" w:cs="Arial" w:hint="eastAsia"/>
                <w:sz w:val="22"/>
                <w:szCs w:val="22"/>
              </w:rPr>
              <w:t>基座</w:t>
            </w:r>
          </w:p>
        </w:tc>
        <w:tc>
          <w:tcPr>
            <w:tcW w:w="2201" w:type="dxa"/>
            <w:vAlign w:val="center"/>
          </w:tcPr>
          <w:p w:rsidR="00C87D05" w:rsidRPr="0049043E" w:rsidRDefault="00C87D05" w:rsidP="001E19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9043E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C87D05">
        <w:trPr>
          <w:jc w:val="center"/>
        </w:trPr>
        <w:tc>
          <w:tcPr>
            <w:tcW w:w="7467" w:type="dxa"/>
            <w:gridSpan w:val="2"/>
            <w:vAlign w:val="center"/>
          </w:tcPr>
          <w:p w:rsidR="00C87D05" w:rsidRPr="0049043E" w:rsidRDefault="0049043E" w:rsidP="001E1977">
            <w:pPr>
              <w:rPr>
                <w:rFonts w:ascii="Arial" w:hAnsi="Arial" w:cs="Arial"/>
                <w:sz w:val="22"/>
                <w:szCs w:val="22"/>
              </w:rPr>
            </w:pPr>
            <w:r w:rsidRPr="0049043E">
              <w:rPr>
                <w:rFonts w:cs="Arial" w:hint="eastAsia"/>
                <w:sz w:val="22"/>
                <w:szCs w:val="22"/>
              </w:rPr>
              <w:t>灯臂</w:t>
            </w:r>
            <w:r w:rsidRPr="0049043E">
              <w:rPr>
                <w:rFonts w:ascii="Arial" w:hAnsi="Arial" w:cs="Arial"/>
                <w:sz w:val="22"/>
                <w:szCs w:val="22"/>
              </w:rPr>
              <w:t>(</w:t>
            </w:r>
            <w:r w:rsidRPr="0049043E">
              <w:rPr>
                <w:rFonts w:cs="Arial" w:hint="eastAsia"/>
                <w:sz w:val="22"/>
                <w:szCs w:val="22"/>
              </w:rPr>
              <w:t>包括延长臂、连接臂)</w:t>
            </w:r>
          </w:p>
        </w:tc>
        <w:tc>
          <w:tcPr>
            <w:tcW w:w="2201" w:type="dxa"/>
            <w:vAlign w:val="center"/>
          </w:tcPr>
          <w:p w:rsidR="00C87D05" w:rsidRPr="0049043E" w:rsidRDefault="00C87D05" w:rsidP="001E19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9043E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49043E">
        <w:trPr>
          <w:jc w:val="center"/>
        </w:trPr>
        <w:tc>
          <w:tcPr>
            <w:tcW w:w="7467" w:type="dxa"/>
            <w:gridSpan w:val="2"/>
            <w:vAlign w:val="center"/>
          </w:tcPr>
          <w:p w:rsidR="0049043E" w:rsidRPr="0049043E" w:rsidRDefault="0049043E" w:rsidP="005B65E7">
            <w:pPr>
              <w:rPr>
                <w:rFonts w:ascii="Arial" w:hAnsi="Arial" w:cs="Arial"/>
                <w:sz w:val="22"/>
                <w:szCs w:val="22"/>
              </w:rPr>
            </w:pPr>
            <w:r w:rsidRPr="0049043E">
              <w:rPr>
                <w:rFonts w:cs="Arial" w:hint="eastAsia"/>
                <w:sz w:val="22"/>
                <w:szCs w:val="22"/>
              </w:rPr>
              <w:t>母灯型（含控制界面板及摄像头）</w:t>
            </w:r>
          </w:p>
        </w:tc>
        <w:tc>
          <w:tcPr>
            <w:tcW w:w="2201" w:type="dxa"/>
            <w:vAlign w:val="center"/>
          </w:tcPr>
          <w:p w:rsidR="0049043E" w:rsidRPr="0049043E" w:rsidRDefault="0049043E" w:rsidP="001E19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9043E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49043E">
        <w:trPr>
          <w:jc w:val="center"/>
        </w:trPr>
        <w:tc>
          <w:tcPr>
            <w:tcW w:w="7467" w:type="dxa"/>
            <w:gridSpan w:val="2"/>
            <w:vAlign w:val="center"/>
          </w:tcPr>
          <w:p w:rsidR="0049043E" w:rsidRPr="0049043E" w:rsidRDefault="0049043E" w:rsidP="005B65E7">
            <w:pPr>
              <w:rPr>
                <w:rFonts w:ascii="Arial" w:hAnsi="Arial" w:cs="Arial"/>
                <w:sz w:val="22"/>
                <w:szCs w:val="22"/>
              </w:rPr>
            </w:pPr>
            <w:r w:rsidRPr="0049043E">
              <w:rPr>
                <w:rFonts w:ascii="Arial" w:hAnsi="Arial" w:cs="Arial" w:hint="eastAsia"/>
                <w:sz w:val="22"/>
                <w:szCs w:val="22"/>
              </w:rPr>
              <w:t>子灯型</w:t>
            </w:r>
          </w:p>
        </w:tc>
        <w:tc>
          <w:tcPr>
            <w:tcW w:w="2201" w:type="dxa"/>
            <w:vAlign w:val="center"/>
          </w:tcPr>
          <w:p w:rsidR="0049043E" w:rsidRPr="0049043E" w:rsidRDefault="0049043E" w:rsidP="001E19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9043E">
              <w:rPr>
                <w:rFonts w:ascii="Arial" w:hAnsi="Arial" w:cs="Arial" w:hint="eastAsia"/>
                <w:sz w:val="22"/>
                <w:szCs w:val="22"/>
              </w:rPr>
              <w:t>1</w:t>
            </w:r>
          </w:p>
        </w:tc>
      </w:tr>
      <w:tr w:rsidR="0049043E" w:rsidTr="003C18D7">
        <w:trPr>
          <w:jc w:val="center"/>
        </w:trPr>
        <w:tc>
          <w:tcPr>
            <w:tcW w:w="9668" w:type="dxa"/>
            <w:gridSpan w:val="3"/>
            <w:vAlign w:val="center"/>
          </w:tcPr>
          <w:p w:rsidR="0049043E" w:rsidRDefault="0049043E" w:rsidP="000B34B0">
            <w:pPr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 w:hint="eastAsia"/>
                <w:b/>
              </w:rPr>
              <w:t xml:space="preserve">备注： 1、带“★”符号项目为必须满足指标，若出现一项负偏离，则视为废标      </w:t>
            </w:r>
          </w:p>
          <w:p w:rsidR="0049043E" w:rsidRDefault="0049043E" w:rsidP="0049043E">
            <w:pPr>
              <w:ind w:firstLineChars="350" w:firstLine="840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 w:hint="eastAsia"/>
                <w:b/>
              </w:rPr>
              <w:t>2、带“▲”符号项目为重要指标，若出现三项及以上负偏离，则视为废标</w:t>
            </w:r>
          </w:p>
          <w:p w:rsidR="0049043E" w:rsidRDefault="0049043E" w:rsidP="001E19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b/>
              </w:rPr>
              <w:t>3、其他项目为一般指标，若出现五项及以上负偏离，则视为废标</w:t>
            </w:r>
          </w:p>
        </w:tc>
      </w:tr>
    </w:tbl>
    <w:p w:rsidR="005D0783" w:rsidRDefault="009335AA">
      <w:pPr>
        <w:spacing w:line="300" w:lineRule="auto"/>
        <w:rPr>
          <w:rFonts w:ascii="华文中宋" w:eastAsia="华文中宋" w:hAnsi="华文中宋" w:cs="华文中宋"/>
          <w:bCs/>
          <w:sz w:val="30"/>
          <w:szCs w:val="30"/>
        </w:rPr>
      </w:pPr>
      <w:r>
        <w:rPr>
          <w:rFonts w:ascii="楷体_GB2312" w:eastAsia="楷体_GB2312" w:hint="eastAsia"/>
          <w:b/>
          <w:szCs w:val="28"/>
        </w:rPr>
        <w:t xml:space="preserve">     </w:t>
      </w:r>
    </w:p>
    <w:p w:rsidR="00371340" w:rsidRDefault="00E74BB8" w:rsidP="005C6684">
      <w:pPr>
        <w:spacing w:line="300" w:lineRule="auto"/>
        <w:ind w:firstLineChars="300" w:firstLine="904"/>
      </w:pPr>
      <w:r w:rsidRPr="00E74BB8">
        <w:rPr>
          <w:rFonts w:asciiTheme="minorEastAsia" w:hAnsiTheme="minorEastAsia" w:cstheme="minorBidi"/>
          <w:b/>
          <w:sz w:val="30"/>
          <w:szCs w:val="22"/>
        </w:rPr>
        <w:pict>
          <v:line id="_x0000_s1027" alt="" style="position:absolute;left:0;text-align:left;z-index:251658240;mso-wrap-edited:f" from="155.3pt,23.9pt" to="284.5pt,23.95pt" filled="t"/>
        </w:pict>
      </w:r>
      <w:r w:rsidR="009335AA" w:rsidRPr="00371340">
        <w:rPr>
          <w:rFonts w:asciiTheme="minorEastAsia" w:hAnsiTheme="minorEastAsia" w:cs="华文中宋" w:hint="eastAsia"/>
          <w:b/>
          <w:bCs/>
          <w:sz w:val="30"/>
          <w:szCs w:val="30"/>
        </w:rPr>
        <w:t>科室主任签字：</w:t>
      </w:r>
      <w:r w:rsidR="009335AA" w:rsidRPr="00371340">
        <w:rPr>
          <w:rFonts w:asciiTheme="minorEastAsia" w:hAnsiTheme="minorEastAsia" w:cs="华文中宋" w:hint="eastAsia"/>
          <w:b/>
          <w:bCs/>
          <w:sz w:val="30"/>
          <w:szCs w:val="30"/>
          <w:u w:val="single"/>
        </w:rPr>
        <w:t xml:space="preserve"> </w:t>
      </w:r>
    </w:p>
    <w:p w:rsidR="00371340" w:rsidRDefault="00371340" w:rsidP="00371340">
      <w:pPr>
        <w:ind w:firstLineChars="2500" w:firstLine="6023"/>
        <w:rPr>
          <w:b/>
        </w:rPr>
      </w:pPr>
    </w:p>
    <w:p w:rsidR="00371340" w:rsidRDefault="00371340" w:rsidP="00371340">
      <w:pPr>
        <w:ind w:firstLineChars="2500" w:firstLine="6023"/>
        <w:rPr>
          <w:b/>
        </w:rPr>
      </w:pPr>
      <w:r w:rsidRPr="00371340">
        <w:rPr>
          <w:rFonts w:hint="eastAsia"/>
          <w:b/>
        </w:rPr>
        <w:t>年</w:t>
      </w:r>
      <w:r>
        <w:rPr>
          <w:rFonts w:hint="eastAsia"/>
          <w:b/>
        </w:rPr>
        <w:t xml:space="preserve">    </w:t>
      </w:r>
      <w:r w:rsidRPr="00371340">
        <w:rPr>
          <w:rFonts w:hint="eastAsia"/>
          <w:b/>
        </w:rPr>
        <w:t>月</w:t>
      </w:r>
      <w:r>
        <w:rPr>
          <w:rFonts w:hint="eastAsia"/>
          <w:b/>
        </w:rPr>
        <w:t xml:space="preserve">    </w:t>
      </w:r>
      <w:r w:rsidRPr="00371340">
        <w:rPr>
          <w:rFonts w:hint="eastAsia"/>
          <w:b/>
        </w:rPr>
        <w:t>日</w:t>
      </w:r>
    </w:p>
    <w:p w:rsidR="007C01D8" w:rsidRPr="007C01D8" w:rsidRDefault="007C01D8" w:rsidP="007C01D8">
      <w:pPr>
        <w:rPr>
          <w:b/>
        </w:rPr>
      </w:pPr>
    </w:p>
    <w:sectPr w:rsidR="007C01D8" w:rsidRPr="007C01D8" w:rsidSect="00090C53">
      <w:pgSz w:w="11906" w:h="16838"/>
      <w:pgMar w:top="720" w:right="720" w:bottom="720" w:left="720" w:header="851" w:footer="992" w:gutter="0"/>
      <w:cols w:space="425"/>
      <w:docGrid w:type="lines"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6754" w:rsidRDefault="00276754" w:rsidP="00033DC9">
      <w:r>
        <w:separator/>
      </w:r>
    </w:p>
  </w:endnote>
  <w:endnote w:type="continuationSeparator" w:id="1">
    <w:p w:rsidR="00276754" w:rsidRDefault="00276754" w:rsidP="00033D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altName w:val="微软雅黑"/>
    <w:charset w:val="86"/>
    <w:family w:val="auto"/>
    <w:pitch w:val="default"/>
    <w:sig w:usb0="00000000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微软雅黑"/>
    <w:charset w:val="86"/>
    <w:family w:val="modern"/>
    <w:pitch w:val="fixed"/>
    <w:sig w:usb0="00000000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6754" w:rsidRDefault="00276754" w:rsidP="00033DC9">
      <w:r>
        <w:separator/>
      </w:r>
    </w:p>
  </w:footnote>
  <w:footnote w:type="continuationSeparator" w:id="1">
    <w:p w:rsidR="00276754" w:rsidRDefault="00276754" w:rsidP="00033D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HorizontalSpacing w:val="140"/>
  <w:drawingGridVerticalSpacing w:val="381"/>
  <w:displayHorizontalDrawingGridEvery w:val="2"/>
  <w:noPunctuationKerning/>
  <w:characterSpacingControl w:val="compressPunctuation"/>
  <w:hdrShapeDefaults>
    <o:shapedefaults v:ext="edit" spidmax="15362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51F95F72"/>
    <w:rsid w:val="00033DC9"/>
    <w:rsid w:val="00041A2E"/>
    <w:rsid w:val="00057FE1"/>
    <w:rsid w:val="00090C53"/>
    <w:rsid w:val="000B0A22"/>
    <w:rsid w:val="000B34B0"/>
    <w:rsid w:val="00115EEC"/>
    <w:rsid w:val="00122041"/>
    <w:rsid w:val="001278CB"/>
    <w:rsid w:val="0016095C"/>
    <w:rsid w:val="00162540"/>
    <w:rsid w:val="001C3E92"/>
    <w:rsid w:val="00236AE6"/>
    <w:rsid w:val="00276754"/>
    <w:rsid w:val="002844C3"/>
    <w:rsid w:val="002B40E3"/>
    <w:rsid w:val="002B7BD6"/>
    <w:rsid w:val="002C1462"/>
    <w:rsid w:val="002D4CAB"/>
    <w:rsid w:val="0032255F"/>
    <w:rsid w:val="00362C75"/>
    <w:rsid w:val="00371340"/>
    <w:rsid w:val="003A0E75"/>
    <w:rsid w:val="003C155A"/>
    <w:rsid w:val="003E1606"/>
    <w:rsid w:val="0046625D"/>
    <w:rsid w:val="00471A5D"/>
    <w:rsid w:val="00474574"/>
    <w:rsid w:val="0049043E"/>
    <w:rsid w:val="004B2C8F"/>
    <w:rsid w:val="00554F30"/>
    <w:rsid w:val="00572F07"/>
    <w:rsid w:val="005C3855"/>
    <w:rsid w:val="005C6684"/>
    <w:rsid w:val="005D0783"/>
    <w:rsid w:val="00607BE9"/>
    <w:rsid w:val="00607E7A"/>
    <w:rsid w:val="006B2EBE"/>
    <w:rsid w:val="0076253C"/>
    <w:rsid w:val="00783D50"/>
    <w:rsid w:val="00792A95"/>
    <w:rsid w:val="00792CEC"/>
    <w:rsid w:val="007C01D8"/>
    <w:rsid w:val="007F0031"/>
    <w:rsid w:val="00923802"/>
    <w:rsid w:val="009335AA"/>
    <w:rsid w:val="009877D1"/>
    <w:rsid w:val="00B272CC"/>
    <w:rsid w:val="00B3414C"/>
    <w:rsid w:val="00B4308C"/>
    <w:rsid w:val="00B43550"/>
    <w:rsid w:val="00B557AD"/>
    <w:rsid w:val="00C87D05"/>
    <w:rsid w:val="00C95ADE"/>
    <w:rsid w:val="00CA6C8F"/>
    <w:rsid w:val="00CD006F"/>
    <w:rsid w:val="00D1765B"/>
    <w:rsid w:val="00D47CFF"/>
    <w:rsid w:val="00DC2D11"/>
    <w:rsid w:val="00DD792C"/>
    <w:rsid w:val="00DE161D"/>
    <w:rsid w:val="00E16B86"/>
    <w:rsid w:val="00E16B8C"/>
    <w:rsid w:val="00E446EC"/>
    <w:rsid w:val="00E74BB8"/>
    <w:rsid w:val="00EA5089"/>
    <w:rsid w:val="00EA63B4"/>
    <w:rsid w:val="00EA7A08"/>
    <w:rsid w:val="00F24DCC"/>
    <w:rsid w:val="00F26720"/>
    <w:rsid w:val="07517E2E"/>
    <w:rsid w:val="080B363C"/>
    <w:rsid w:val="09064409"/>
    <w:rsid w:val="104B1AB9"/>
    <w:rsid w:val="25F433C6"/>
    <w:rsid w:val="26005ABD"/>
    <w:rsid w:val="2C1D1B69"/>
    <w:rsid w:val="2D9F7D6A"/>
    <w:rsid w:val="2E110A97"/>
    <w:rsid w:val="360F782A"/>
    <w:rsid w:val="38175CE8"/>
    <w:rsid w:val="3D0E6134"/>
    <w:rsid w:val="43D00E62"/>
    <w:rsid w:val="459F175D"/>
    <w:rsid w:val="46662F6D"/>
    <w:rsid w:val="51F95F72"/>
    <w:rsid w:val="53E17CCB"/>
    <w:rsid w:val="55EF1326"/>
    <w:rsid w:val="57DE293D"/>
    <w:rsid w:val="592D2F57"/>
    <w:rsid w:val="62825CCB"/>
    <w:rsid w:val="66880C40"/>
    <w:rsid w:val="76E36F16"/>
    <w:rsid w:val="7DDE2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0E3"/>
    <w:rPr>
      <w:rFonts w:ascii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5D0783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header"/>
    <w:basedOn w:val="a"/>
    <w:link w:val="Char0"/>
    <w:rsid w:val="005D0783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Normal (Web)"/>
    <w:basedOn w:val="a"/>
    <w:qFormat/>
    <w:rsid w:val="005D0783"/>
    <w:pPr>
      <w:widowControl w:val="0"/>
      <w:spacing w:beforeAutospacing="1" w:afterAutospacing="1"/>
    </w:pPr>
    <w:rPr>
      <w:rFonts w:asciiTheme="minorHAnsi" w:eastAsiaTheme="minorEastAsia" w:hAnsiTheme="minorHAnsi" w:cs="Times New Roman"/>
      <w:szCs w:val="22"/>
    </w:rPr>
  </w:style>
  <w:style w:type="character" w:styleId="a6">
    <w:name w:val="Strong"/>
    <w:basedOn w:val="a0"/>
    <w:qFormat/>
    <w:rsid w:val="005D0783"/>
    <w:rPr>
      <w:b/>
    </w:rPr>
  </w:style>
  <w:style w:type="character" w:customStyle="1" w:styleId="Char0">
    <w:name w:val="页眉 Char"/>
    <w:basedOn w:val="a0"/>
    <w:link w:val="a4"/>
    <w:rsid w:val="005D0783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5D078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List Paragraph"/>
    <w:basedOn w:val="a"/>
    <w:uiPriority w:val="99"/>
    <w:unhideWhenUsed/>
    <w:qFormat/>
    <w:rsid w:val="005D0783"/>
    <w:pPr>
      <w:widowControl w:val="0"/>
      <w:ind w:firstLineChars="200" w:firstLine="420"/>
      <w:jc w:val="both"/>
    </w:pPr>
    <w:rPr>
      <w:rFonts w:asciiTheme="minorHAnsi" w:eastAsiaTheme="minorEastAsia" w:hAnsiTheme="minorHAnsi" w:cstheme="minorBidi"/>
      <w:kern w:val="2"/>
      <w:sz w:val="28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6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13</cp:revision>
  <cp:lastPrinted>2018-08-14T01:07:00Z</cp:lastPrinted>
  <dcterms:created xsi:type="dcterms:W3CDTF">2018-11-05T08:34:00Z</dcterms:created>
  <dcterms:modified xsi:type="dcterms:W3CDTF">2018-11-20T01:32:00Z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