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“超微量分光光度计”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仅需要微量1ul样品，就能对核酸蛋白浓度进行准确定量，是生命科学实验室必配的仪器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Segoe UI Symbol" w:hAnsi="Segoe UI Symbol" w:eastAsia="宋体" w:cs="Segoe UI Symbol"/>
                <w:b/>
                <w:bCs/>
              </w:rPr>
              <w:t>1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Theme="minorEastAsia" w:hAnsiTheme="minorEastAsia" w:cstheme="minorEastAsia"/>
                <w:szCs w:val="28"/>
              </w:rPr>
              <w:t>电脑、显示器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Times New Roman"/>
                <w:szCs w:val="21"/>
              </w:rPr>
              <w:t>8G内存 独立显卡，22寸屏幕，64位正版软件</w:t>
            </w:r>
          </w:p>
          <w:p>
            <w:pPr>
              <w:widowControl/>
              <w:spacing w:line="320" w:lineRule="exact"/>
              <w:jc w:val="left"/>
              <w:rPr>
                <w:bCs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Segoe UI Symbol" w:hAnsi="Segoe UI Symbol" w:eastAsia="宋体" w:cs="Segoe UI Symbol"/>
                <w:b/>
                <w:bCs/>
              </w:rPr>
              <w:t>2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检测范围：</w:t>
            </w:r>
            <w:r>
              <w:rPr>
                <w:rFonts w:hint="eastAsia" w:ascii="Calibri" w:hAnsi="Calibri" w:eastAsia="宋体" w:cs="Times New Roman"/>
                <w:bCs/>
                <w:sz w:val="24"/>
              </w:rPr>
              <w:t>dsDNA：1-16500ng/ul，BSA：0.03-478mg/ml。</w:t>
            </w:r>
          </w:p>
          <w:p>
            <w:pPr>
              <w:widowControl/>
              <w:spacing w:line="320" w:lineRule="exact"/>
              <w:jc w:val="left"/>
              <w:rPr>
                <w:bCs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Segoe UI Symbol" w:hAnsi="Segoe UI Symbol" w:eastAsia="宋体" w:cs="Segoe UI Symbol"/>
                <w:b/>
                <w:bCs/>
              </w:rPr>
              <w:t>3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光度范围:</w:t>
            </w:r>
            <w:r>
              <w:rPr>
                <w:rFonts w:hint="eastAsia" w:ascii="Calibri" w:hAnsi="Calibri" w:eastAsia="宋体" w:cs="Times New Roman"/>
                <w:bCs/>
                <w:sz w:val="24"/>
              </w:rPr>
              <w:t>200–900nm。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Segoe UI Symbol" w:hAnsi="Segoe UI Symbol" w:eastAsia="宋体" w:cs="Segoe UI Symbol"/>
                <w:b/>
                <w:bCs/>
              </w:rPr>
              <w:t>4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光学系统:≥3648像素的CCD阵列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Segoe UI Symbol" w:hAnsi="Segoe UI Symbol" w:eastAsia="宋体" w:cs="Segoe UI Symbol"/>
                <w:b/>
                <w:bCs/>
              </w:rPr>
              <w:t>5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采用固定光程原理，终身无需校正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楷体_GB2312" w:cs="Arial"/>
                <w:b/>
                <w:szCs w:val="21"/>
              </w:rPr>
              <w:t>▲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6、光度精度：</w:t>
            </w:r>
            <w:r>
              <w:rPr>
                <w:rFonts w:hint="eastAsia" w:ascii="宋体" w:hAnsi="宋体" w:eastAsia="宋体" w:cs="Times New Roman"/>
                <w:szCs w:val="21"/>
              </w:rPr>
              <w:t>&lt;读数的1.8%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楷体_GB2312" w:cs="Times New Roman"/>
                <w:b/>
                <w:sz w:val="24"/>
              </w:rPr>
              <w:t>7</w:t>
            </w:r>
            <w:r>
              <w:rPr>
                <w:rFonts w:ascii="Calibri" w:hAnsi="Calibri" w:eastAsia="宋体" w:cs="Times New Roman"/>
                <w:b/>
                <w:sz w:val="24"/>
              </w:rPr>
              <w:t>、操作系统：</w:t>
            </w:r>
            <w:r>
              <w:rPr>
                <w:rFonts w:ascii="Calibri" w:hAnsi="Calibri" w:eastAsia="宋体" w:cs="Times New Roman"/>
                <w:sz w:val="24"/>
              </w:rPr>
              <w:t>Windows64位操作系统</w:t>
            </w:r>
            <w:r>
              <w:rPr>
                <w:rFonts w:hint="eastAsia" w:ascii="Calibri" w:hAnsi="Calibri" w:eastAsia="宋体" w:cs="Times New Roman"/>
                <w:sz w:val="24"/>
              </w:rPr>
              <w:t xml:space="preserve"> 独立操作系统和运行环境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8、内置式方法：</w:t>
            </w:r>
            <w:r>
              <w:rPr>
                <w:rFonts w:hint="eastAsia" w:ascii="宋体" w:hAnsi="宋体" w:eastAsia="宋体" w:cs="Times New Roman"/>
                <w:szCs w:val="21"/>
              </w:rPr>
              <w:t>核酸、荧光染料，基因芯片，蛋白质（可自建标准曲线）和细胞OD600等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超微量分光光度计主机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光学系统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电脑、显示器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rFonts w:hint="eastAsia"/>
          <w:b/>
        </w:rPr>
      </w:pP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eastAsia="黑体"/>
          <w:b/>
          <w:sz w:val="32"/>
          <w:szCs w:val="32"/>
        </w:rPr>
        <w:t>移动式微屏障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eastAsia="楷体_GB2312"/>
                <w:b/>
                <w:szCs w:val="28"/>
              </w:rPr>
              <w:t>主要为科研项目中需要严格控制人员、物品、空气湿度、洁净度、温度等的动物提供饲养环境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  <w:sz w:val="22"/>
              </w:rPr>
            </w:pPr>
            <w:r>
              <w:rPr>
                <w:rFonts w:eastAsia="楷体_GB2312"/>
                <w:b/>
                <w:szCs w:val="21"/>
              </w:rPr>
              <w:t>▲</w:t>
            </w:r>
            <w:r>
              <w:rPr>
                <w:rFonts w:ascii="Segoe UI Symbol" w:hAnsi="Segoe UI Symbol" w:cs="Segoe UI Symbol"/>
                <w:b/>
                <w:bCs/>
              </w:rPr>
              <w:t>1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微屏障箱：</w:t>
            </w:r>
            <w:r>
              <w:rPr>
                <w:rFonts w:hint="eastAsia" w:ascii="宋体" w:hAnsi="宋体"/>
                <w:bCs/>
                <w:sz w:val="22"/>
              </w:rPr>
              <w:t>规格：122cmX 122cmX 223cm，含4个脚轮、双层中空钢化玻璃、优质不锈钢四角框称、可操作对开门、智能光照系统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楷体_GB2312" w:cs="Arial"/>
                <w:b/>
                <w:szCs w:val="21"/>
              </w:rPr>
              <w:t>▲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旋转饲养底盘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/>
                <w:b/>
                <w:sz w:val="24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/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▲</w:t>
            </w:r>
            <w:r>
              <w:rPr>
                <w:rFonts w:hint="eastAsia"/>
                <w:b/>
                <w:sz w:val="24"/>
              </w:rPr>
              <w:t>3、P</w:t>
            </w:r>
            <w:r>
              <w:rPr>
                <w:rFonts w:hint="eastAsia"/>
                <w:b/>
                <w:sz w:val="24"/>
                <w:lang w:val="en-US" w:eastAsia="zh-CN"/>
              </w:rPr>
              <w:t>P</w:t>
            </w:r>
            <w:r>
              <w:rPr>
                <w:rFonts w:hint="eastAsia"/>
                <w:b/>
                <w:sz w:val="24"/>
              </w:rPr>
              <w:t>SU材质小鼠饲养笼盒≥80（含笼盒、盒盖及密封配件、水瓶、食盒、进排风过滤器）</w:t>
            </w:r>
          </w:p>
          <w:p>
            <w:pPr>
              <w:widowControl/>
              <w:spacing w:line="320" w:lineRule="exact"/>
              <w:jc w:val="left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</w:rPr>
              <w:t>★4、通风净化系统：</w:t>
            </w:r>
            <w:r>
              <w:rPr>
                <w:rFonts w:hint="eastAsia"/>
                <w:b/>
                <w:sz w:val="24"/>
                <w:lang w:val="en-US" w:eastAsia="zh-CN"/>
              </w:rPr>
              <w:t>确保微屏障内空气洁净度达10000级，每皿落下菌数≤3个/皿</w:t>
            </w:r>
          </w:p>
          <w:p>
            <w:pPr>
              <w:widowControl/>
              <w:spacing w:line="320" w:lineRule="exact"/>
              <w:jc w:val="left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5、顶置机箱：智能风机</w:t>
            </w:r>
            <w:r>
              <w:rPr>
                <w:rFonts w:hint="eastAsia"/>
                <w:b/>
                <w:sz w:val="24"/>
                <w:lang w:eastAsia="zh-CN"/>
              </w:rPr>
              <w:t>，</w:t>
            </w:r>
            <w:r>
              <w:rPr>
                <w:rFonts w:hint="eastAsia"/>
                <w:b/>
                <w:sz w:val="24"/>
                <w:lang w:val="en-US" w:eastAsia="zh-CN"/>
              </w:rPr>
              <w:t>可自动调节风速</w:t>
            </w:r>
          </w:p>
          <w:p>
            <w:pPr>
              <w:widowControl/>
              <w:spacing w:line="320" w:lineRule="exact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6、</w:t>
            </w:r>
            <w:r>
              <w:rPr>
                <w:rFonts w:hint="eastAsia"/>
                <w:b/>
                <w:sz w:val="24"/>
                <w:lang w:val="en-US" w:eastAsia="zh-CN"/>
              </w:rPr>
              <w:t>液晶控制屏可设置风机转速，可显示环境实时温度、湿度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7、</w:t>
            </w:r>
            <w:r>
              <w:rPr>
                <w:rFonts w:hint="eastAsia"/>
                <w:b/>
                <w:sz w:val="24"/>
                <w:lang w:val="en-US" w:eastAsia="zh-CN"/>
              </w:rPr>
              <w:t>安装辅助</w:t>
            </w:r>
            <w:r>
              <w:rPr>
                <w:rFonts w:hint="eastAsia"/>
                <w:b/>
                <w:sz w:val="24"/>
              </w:rPr>
              <w:t>配件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  <w:r>
              <w:rPr>
                <w:rFonts w:hint="eastAsia"/>
                <w:b/>
                <w:sz w:val="24"/>
              </w:rPr>
              <w:t>含记号柄、卡片、连接软管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合并第4条，第6条，</w:t>
            </w:r>
            <w:r>
              <w:rPr>
                <w:rFonts w:hint="eastAsia" w:asciiTheme="minorEastAsia" w:hAnsiTheme="minorEastAsia" w:cstheme="minorEastAsia"/>
                <w:szCs w:val="28"/>
              </w:rPr>
              <w:t>具体制定温度、湿度、净化能力、洁净度等相关指标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微屏障箱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通风净化系统和顶置机箱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t>触摸屏及PLC控制系统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PSU材质小鼠饲养笼盒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40-100个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高速低温离心机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主要用于科研项目中生物组织、生物样本低温离心处理。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温度范围：-10℃~40℃；</w:t>
            </w:r>
            <w:r>
              <w:rPr>
                <w:rFonts w:hint="eastAsia"/>
                <w:b/>
                <w:bCs/>
                <w:sz w:val="24"/>
              </w:rPr>
              <w:t>湿度为正常湿度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Cs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</w:rPr>
              <w:t>1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高速低温离心机：</w:t>
            </w:r>
            <w:r>
              <w:rPr>
                <w:rFonts w:hint="eastAsia" w:ascii="Calibri" w:hAnsi="Calibri" w:eastAsia="宋体" w:cs="Times New Roman"/>
                <w:bCs/>
                <w:sz w:val="24"/>
              </w:rPr>
              <w:t>温度范围：-10℃~40℃；最大离心力:25,830×g；最高转速:15,200×g；最大容量：1600ml；具有AutoLock自动锁盖；具备转头不平衡检测、超速保护、自动安全门锁等功能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宋体" w:hAnsi="宋体" w:eastAsia="宋体" w:cs="Times New Roman"/>
                <w:b/>
              </w:rPr>
              <w:t>加减速控制：</w:t>
            </w:r>
            <w:r>
              <w:rPr>
                <w:rFonts w:hint="eastAsia" w:ascii="宋体" w:hAnsi="宋体" w:eastAsia="宋体" w:cs="Times New Roman"/>
                <w:bCs/>
              </w:rPr>
              <w:t>9级加速控制/</w:t>
            </w:r>
            <w:r>
              <w:rPr>
                <w:rFonts w:ascii="宋体" w:hAnsi="宋体" w:eastAsia="宋体" w:cs="Times New Roman"/>
                <w:bCs/>
              </w:rPr>
              <w:t>9</w:t>
            </w:r>
            <w:r>
              <w:rPr>
                <w:rFonts w:hint="eastAsia" w:ascii="宋体" w:hAnsi="宋体" w:eastAsia="宋体" w:cs="Times New Roman"/>
                <w:bCs/>
              </w:rPr>
              <w:t>级减速控制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</w:rPr>
              <w:t>3、预冷功能：</w:t>
            </w:r>
            <w:r>
              <w:rPr>
                <w:rFonts w:hint="eastAsia" w:ascii="宋体" w:hAnsi="宋体" w:eastAsia="宋体" w:cs="Times New Roman"/>
                <w:bCs/>
              </w:rPr>
              <w:t>有，</w:t>
            </w:r>
            <w:r>
              <w:rPr>
                <w:rFonts w:ascii="宋体" w:hAnsi="宋体" w:eastAsia="宋体" w:cs="Times New Roman"/>
                <w:bCs/>
              </w:rPr>
              <w:t>快捷预冷程序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4、具有不平衡检测系统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5、转头：</w:t>
            </w:r>
            <w:r>
              <w:rPr>
                <w:rFonts w:hint="eastAsia" w:ascii="宋体" w:hAnsi="宋体" w:eastAsia="宋体" w:cs="Times New Roman"/>
                <w:bCs/>
              </w:rPr>
              <w:t>100</w:t>
            </w:r>
            <w:r>
              <w:rPr>
                <w:rFonts w:ascii="宋体" w:hAnsi="宋体" w:eastAsia="宋体" w:cs="Times New Roman"/>
                <w:bCs/>
              </w:rPr>
              <w:t>mL</w:t>
            </w:r>
            <w:r>
              <w:rPr>
                <w:rFonts w:hint="eastAsia" w:ascii="宋体" w:hAnsi="宋体" w:eastAsia="宋体" w:cs="Times New Roman"/>
                <w:bCs/>
              </w:rPr>
              <w:t>容量</w:t>
            </w:r>
            <w:r>
              <w:rPr>
                <w:rFonts w:ascii="宋体" w:hAnsi="宋体" w:eastAsia="宋体" w:cs="Times New Roman"/>
                <w:bCs/>
              </w:rPr>
              <w:t>的离心管角转头处理</w:t>
            </w:r>
            <w:r>
              <w:rPr>
                <w:rFonts w:hint="eastAsia" w:ascii="宋体" w:hAnsi="宋体" w:eastAsia="宋体" w:cs="Times New Roman"/>
                <w:bCs/>
              </w:rPr>
              <w:t>量</w:t>
            </w:r>
            <w:r>
              <w:rPr>
                <w:rFonts w:ascii="宋体" w:hAnsi="宋体" w:eastAsia="宋体" w:cs="Times New Roman"/>
                <w:bCs/>
              </w:rPr>
              <w:t>：</w:t>
            </w:r>
            <w:r>
              <w:rPr>
                <w:rFonts w:hint="eastAsia" w:ascii="宋体" w:hAnsi="宋体" w:eastAsia="宋体" w:cs="Times New Roman"/>
                <w:bCs/>
              </w:rPr>
              <w:t>≥</w:t>
            </w:r>
            <w:r>
              <w:rPr>
                <w:rFonts w:ascii="宋体" w:hAnsi="宋体" w:eastAsia="宋体" w:cs="Times New Roman"/>
                <w:bCs/>
              </w:rPr>
              <w:t>6</w:t>
            </w:r>
            <w:r>
              <w:rPr>
                <w:rFonts w:hint="eastAsia" w:ascii="宋体" w:hAnsi="宋体" w:eastAsia="宋体" w:cs="Times New Roman"/>
                <w:bCs/>
              </w:rPr>
              <w:t>个；1.5/2ml处理量≥48个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1"/>
              </w:rPr>
              <w:t>6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密封酶标板转头：</w:t>
            </w:r>
            <w:r>
              <w:rPr>
                <w:rFonts w:hint="eastAsia" w:ascii="宋体" w:hAnsi="宋体" w:eastAsia="宋体" w:cs="Times New Roman"/>
                <w:bCs/>
              </w:rPr>
              <w:t>最大转速：≥</w:t>
            </w:r>
            <w:r>
              <w:rPr>
                <w:rFonts w:ascii="宋体" w:hAnsi="宋体" w:eastAsia="宋体" w:cs="Times New Roman"/>
                <w:bCs/>
              </w:rPr>
              <w:t>40</w:t>
            </w:r>
            <w:r>
              <w:rPr>
                <w:rFonts w:hint="eastAsia" w:ascii="宋体" w:hAnsi="宋体" w:eastAsia="宋体" w:cs="Times New Roman"/>
                <w:bCs/>
              </w:rPr>
              <w:t>00rpm，最大离心力：≥2</w:t>
            </w:r>
            <w:r>
              <w:rPr>
                <w:rFonts w:ascii="宋体" w:hAnsi="宋体" w:eastAsia="宋体" w:cs="Times New Roman"/>
                <w:bCs/>
              </w:rPr>
              <w:t>20</w:t>
            </w:r>
            <w:r>
              <w:rPr>
                <w:rFonts w:hint="eastAsia" w:ascii="宋体" w:hAnsi="宋体" w:eastAsia="宋体" w:cs="Times New Roman"/>
                <w:bCs/>
              </w:rPr>
              <w:t>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高速低温离心机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密封酶标板转头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转头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rFonts w:hint="eastAsia"/>
          <w:b/>
        </w:rPr>
      </w:pP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显微手术小动物麻醉系统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主要用于动物手术麻醉、动物活体成像麻醉、麻醉机制研究、安乐死等等实验过程，是神经解剖、神经生理、神经药理和神经外科等领域内的重要研究设备，同时也是光遗传、电生理、在体成像等实验的必配设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★1、麻醉系统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：配备双导管微量给药系统，C.C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0.5mm,OD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0.48mm×ID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0.34mm；适用于大鼠、小鼠、仓鼠、豚鼠、兔子、猫等7公斤以内动物；可选配拓展流量计，满足扩展双路气源的实验要求；具有超重报警，具有指示灯和蜂鸣器，提示及时换过滤罐；安全锁定装置，防止麻醉药意外挥发。</w:t>
            </w:r>
          </w:p>
          <w:p>
            <w:pPr>
              <w:spacing w:line="320" w:lineRule="exact"/>
              <w:jc w:val="left"/>
              <w:rPr>
                <w:rFonts w:hint="eastAsia"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▲2、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快速充氧功能（给予动物急救和保护实验人员）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，快速充氧速度</w:t>
            </w:r>
            <w:r>
              <w:rPr>
                <w:rFonts w:hint="eastAsia" w:ascii="Calibri" w:hAnsi="Calibri" w:eastAsia="宋体" w:cs="Times New Roman"/>
                <w:b/>
                <w:sz w:val="24"/>
                <w:lang w:val="en-US" w:eastAsia="zh-CN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  <w:lang w:eastAsia="zh-CN"/>
              </w:rPr>
              <w:t>10L/min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3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快速气路转换：诱导盒和麻醉面罩之间转换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4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解剖分离手术器械包一套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Segoe UI Symbol" w:hAnsi="Segoe UI Symbol" w:eastAsia="楷体_GB2312" w:cs="Segoe UI Symbol"/>
                <w:b/>
                <w:bCs/>
              </w:rPr>
              <w:t>5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异氟烷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Segoe UI Symbol" w:hAnsi="Segoe UI Symbol" w:eastAsia="楷体_GB2312" w:cs="Segoe UI Symbol"/>
                <w:b/>
                <w:bCs/>
              </w:rPr>
              <w:t>6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废气回收罐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麻醉系统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快速气路转换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废气回收罐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 xml:space="preserve">解剖分离手术器械包 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rFonts w:hint="eastAsia"/>
          <w:b/>
        </w:rPr>
      </w:pPr>
    </w:p>
    <w:p>
      <w:pPr>
        <w:spacing w:line="300" w:lineRule="auto"/>
        <w:rPr>
          <w:rFonts w:hint="eastAsia"/>
          <w:b/>
        </w:rPr>
      </w:pP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小型高速低温离心机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主要用于科研项目中微量生物组织、生物样本低温高速离心处理。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温度范围：-9℃~40℃</w:t>
            </w:r>
            <w:r>
              <w:rPr>
                <w:rFonts w:hint="eastAsia"/>
                <w:b/>
                <w:sz w:val="24"/>
              </w:rPr>
              <w:t>，湿度</w:t>
            </w: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</w:rPr>
              <w:t>1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小型高速低温离心机，温度范围：-9℃~40℃；最大离心力:21100×g；最高转速:14800rmp；最大容量：1600ml；具有AutoLock自动锁盖；具备转头不平衡检测、超速保护、自动安全门锁等功能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24*1.5/2ml角转头</w:t>
            </w:r>
            <w:r>
              <w:rPr>
                <w:rFonts w:hint="eastAsia" w:ascii="宋体" w:hAnsi="宋体" w:eastAsia="宋体" w:cs="Times New Roman"/>
                <w:b/>
                <w:bCs/>
              </w:rPr>
              <w:t>：</w:t>
            </w:r>
            <w:r>
              <w:rPr>
                <w:rFonts w:hint="eastAsia" w:ascii="宋体" w:hAnsi="宋体" w:eastAsia="宋体" w:cs="Times New Roman"/>
              </w:rPr>
              <w:t>1.5</w:t>
            </w:r>
            <w:r>
              <w:rPr>
                <w:rFonts w:ascii="宋体" w:hAnsi="宋体" w:eastAsia="宋体" w:cs="Times New Roman"/>
              </w:rPr>
              <w:t>mL PCR管单次最大处理数量≥60个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3、</w:t>
            </w:r>
            <w:r>
              <w:rPr>
                <w:rFonts w:ascii="宋体" w:hAnsi="宋体" w:eastAsia="宋体" w:cs="Times New Roman"/>
              </w:rPr>
              <w:t>标配防生物污染转头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4、</w:t>
            </w:r>
            <w:r>
              <w:rPr>
                <w:rFonts w:hint="eastAsia" w:ascii="宋体" w:hAnsi="宋体" w:eastAsia="宋体" w:cs="Times New Roman"/>
                <w:bCs/>
              </w:rPr>
              <w:t>具有转头自动锁系统，无需其他辅助工具，只需按下按键，即可完成转头的装卸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5、</w:t>
            </w:r>
            <w:r>
              <w:rPr>
                <w:rFonts w:ascii="宋体" w:hAnsi="宋体" w:eastAsia="宋体" w:cs="Times New Roman"/>
              </w:rPr>
              <w:t>安全性能：具有自动转头识别功能；自动锁盖和内锁装置；不平衡保护；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高速低温离心机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24*1.5/2ml角转头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rFonts w:hint="eastAsia"/>
          <w:b/>
        </w:rPr>
      </w:pP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</w:t>
      </w:r>
      <w:r>
        <w:rPr>
          <w:rFonts w:hint="eastAsia" w:ascii="Calibri" w:hAnsi="Calibri" w:eastAsia="黑体" w:cs="Times New Roman"/>
          <w:b/>
          <w:sz w:val="32"/>
          <w:szCs w:val="32"/>
        </w:rPr>
        <w:t>解剖显微镜</w:t>
      </w:r>
      <w:r>
        <w:rPr>
          <w:rFonts w:hint="eastAsia" w:ascii="Calibri" w:hAnsi="Calibri" w:eastAsia="黑体" w:cs="Times New Roman"/>
          <w:b/>
          <w:sz w:val="36"/>
          <w:szCs w:val="36"/>
        </w:rPr>
        <w:t>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研究级生物显微镜主要用于：解剖学、组织学、胚胎发育等研究；其大病罩组织整体观察研究等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温度、</w:t>
            </w:r>
            <w:r>
              <w:rPr>
                <w:rFonts w:hint="eastAsia"/>
                <w:b/>
                <w:sz w:val="24"/>
              </w:rPr>
              <w:t>湿度</w:t>
            </w:r>
            <w:r>
              <w:rPr>
                <w:rFonts w:hint="eastAsia" w:ascii="Calibri" w:hAnsi="Calibri" w:eastAsia="楷体_GB2312" w:cs="Times New Roman"/>
                <w:b/>
                <w:szCs w:val="28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</w:rPr>
              <w:t>1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解剖显微镜主机：</w:t>
            </w:r>
            <w:r>
              <w:rPr>
                <w:rFonts w:ascii="宋体" w:hAnsi="宋体" w:eastAsia="宋体" w:cs="Times New Roman"/>
                <w:bCs/>
                <w:szCs w:val="21"/>
              </w:rPr>
              <w:t>变倍比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9:1</w:t>
            </w:r>
            <w:r>
              <w:rPr>
                <w:rFonts w:ascii="宋体" w:hAnsi="宋体" w:eastAsia="宋体" w:cs="Times New Roman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，可</w:t>
            </w:r>
            <w:r>
              <w:rPr>
                <w:rFonts w:ascii="宋体" w:hAnsi="宋体" w:eastAsia="宋体" w:cs="Times New Roman"/>
                <w:bCs/>
                <w:szCs w:val="21"/>
              </w:rPr>
              <w:t>连续变倍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,也可分级变倍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ascii="Segoe UI Symbol" w:hAnsi="Segoe UI Symbol" w:eastAsia="宋体" w:cs="Segoe UI Symbol"/>
                <w:b/>
                <w:bCs/>
              </w:rPr>
              <w:t>2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万能调节臂,可以自收升高和360度调节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3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物镜放大倍率范围≥6.7-45倍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4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照明装置：同轴LED照明；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Segoe UI Symbol" w:hAnsi="Segoe UI Symbol" w:eastAsia="楷体_GB2312" w:cs="Segoe UI Symbol"/>
                <w:b/>
                <w:bCs/>
              </w:rPr>
              <w:t>5</w:t>
            </w:r>
            <w:r>
              <w:rPr>
                <w:rFonts w:ascii="Calibri" w:hAnsi="Calibri" w:eastAsia="宋体" w:cs="Times New Roman"/>
                <w:b/>
                <w:sz w:val="24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配置万能镜座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6、分辨率：250lp/mm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解剖显微镜主机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万能调节臂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照明装置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rFonts w:hint="eastAsia"/>
          <w:b/>
        </w:rPr>
      </w:pP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rFonts w:hint="eastAsia"/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Calibri" w:hAnsi="Calibri" w:eastAsia="黑体" w:cs="Times New Roman"/>
          <w:b/>
          <w:sz w:val="36"/>
          <w:szCs w:val="36"/>
        </w:rPr>
        <w:t>泌尿外科 “研究级倒置荧光显微镜”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="Calibri" w:hAnsi="Calibri" w:eastAsia="楷体_GB2312" w:cs="Times New Roman"/>
                <w:b/>
                <w:sz w:val="21"/>
                <w:szCs w:val="21"/>
              </w:rPr>
              <w:t>主要用于生物学，肿瘤分子研究等；学科前沿问题研究的需要。活细胞的动态研究观察，从细胞层面上系统阐明细胞和分子机制至关重要</w:t>
            </w:r>
            <w:r>
              <w:rPr>
                <w:rFonts w:hint="eastAsia" w:ascii="宋体" w:hAnsi="宋体" w:eastAsia="宋体" w:cs="Times New Roman"/>
                <w:bCs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="Calibri" w:hAnsi="Calibri" w:eastAsia="楷体_GB2312" w:cs="Times New Roman"/>
                <w:b/>
                <w:sz w:val="21"/>
                <w:szCs w:val="21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温度、</w:t>
            </w:r>
            <w:r>
              <w:rPr>
                <w:rFonts w:hint="eastAsia"/>
                <w:b/>
                <w:sz w:val="21"/>
                <w:szCs w:val="21"/>
              </w:rPr>
              <w:t>湿度</w:t>
            </w:r>
            <w:r>
              <w:rPr>
                <w:rFonts w:hint="eastAsia" w:ascii="Calibri" w:hAnsi="Calibri" w:eastAsia="楷体_GB2312" w:cs="Times New Roman"/>
                <w:b/>
                <w:sz w:val="21"/>
                <w:szCs w:val="21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  <w:sz w:val="21"/>
                <w:szCs w:val="21"/>
              </w:rPr>
              <w:t>1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研究级倒置相差显微光学系统：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具有明场，荧光，相差、数字成像及分析功能。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Segoe UI Symbol" w:hAnsi="Segoe UI Symbol" w:eastAsia="宋体" w:cs="Segoe UI Symbol"/>
                <w:b/>
                <w:bCs/>
                <w:sz w:val="21"/>
                <w:szCs w:val="21"/>
              </w:rPr>
              <w:t>2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长寿命荧光照明系统：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透射光冷光源照明, 功率≥10W, 寿命 ≥ 40000小时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▲</w:t>
            </w:r>
            <w:r>
              <w:rPr>
                <w:rFonts w:hint="eastAsia" w:ascii="Segoe UI Symbol" w:hAnsi="Segoe UI Symbol" w:eastAsia="宋体" w:cs="Segoe UI Symbol"/>
                <w:b/>
                <w:bCs/>
                <w:sz w:val="21"/>
                <w:szCs w:val="21"/>
              </w:rPr>
              <w:t>3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荧光系统：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配置长寿命荧光系统，配置三色荧光滤块，带通型蓝色、绿色、红色。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硬件具有荧光零漂移技术，保证多通道荧光叠加准确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Segoe UI Symbol" w:hAnsi="Segoe UI Symbol" w:eastAsia="宋体" w:cs="Segoe UI Symbol"/>
                <w:b/>
                <w:bCs/>
                <w:sz w:val="21"/>
                <w:szCs w:val="21"/>
              </w:rPr>
              <w:t>4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电脑、显示器：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电脑：8G内存 独立显卡，22寸屏幕，64位正版软件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▲</w:t>
            </w:r>
            <w:r>
              <w:rPr>
                <w:rFonts w:hint="eastAsia" w:ascii="Segoe UI Symbol" w:hAnsi="Segoe UI Symbol" w:eastAsia="宋体" w:cs="Segoe UI Symbol"/>
                <w:b/>
                <w:bCs/>
                <w:sz w:val="21"/>
                <w:szCs w:val="21"/>
              </w:rPr>
              <w:t>5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、</w:t>
            </w: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物镜转换器：</w:t>
            </w:r>
            <w:r>
              <w:rPr>
                <w:rFonts w:hint="eastAsia" w:ascii="宋体" w:hAnsi="宋体" w:eastAsia="宋体" w:cs="Times New Roman"/>
                <w:bCs/>
                <w:sz w:val="21"/>
                <w:szCs w:val="21"/>
              </w:rPr>
              <w:t>6</w:t>
            </w:r>
            <w:r>
              <w:rPr>
                <w:rFonts w:ascii="宋体" w:hAnsi="宋体" w:eastAsia="宋体" w:cs="Times New Roman"/>
                <w:bCs/>
                <w:sz w:val="21"/>
                <w:szCs w:val="21"/>
              </w:rPr>
              <w:t>孔物镜转换器，带防水</w:t>
            </w:r>
            <w:r>
              <w:rPr>
                <w:rFonts w:hint="eastAsia" w:ascii="宋体" w:hAnsi="宋体" w:eastAsia="宋体" w:cs="Times New Roman"/>
                <w:bCs/>
                <w:sz w:val="21"/>
                <w:szCs w:val="21"/>
              </w:rPr>
              <w:t>功能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6、半复消色差相差物镜：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5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×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(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N.A≥0.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12)、10X(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N.A≥0.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32)、20X(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N.A≥0.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55)、40X(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N.A≥0.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8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);63倍油镜(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N.A≥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32)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7、双芯片高分辩显微图像系统：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分辨率：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280万像素（1920x1440 )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1"/>
                <w:szCs w:val="21"/>
              </w:rPr>
              <w:t>8、多功能图像处理系统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研究级倒置相差显微光学系统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长寿命荧光照明系统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荧光系统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双芯片高分辩显微图像系统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多功能图像处理系统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物镜转换器和物镜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电脑、显示器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“超净工作台”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用于提供实验室无菌洁净环境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1、双人单面，洁净等级：100级</w:t>
            </w:r>
            <w:r>
              <w:rPr>
                <w:rFonts w:ascii="Calibri" w:hAnsi="Calibri" w:eastAsia="宋体" w:cs="Times New Roman"/>
                <w:b/>
                <w:sz w:val="24"/>
              </w:rPr>
              <w:t>（≥0.5um尘粒≤3.5粒/L)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2、</w:t>
            </w:r>
            <w:r>
              <w:rPr>
                <w:rFonts w:ascii="Calibri" w:hAnsi="Calibri" w:eastAsia="宋体" w:cs="Times New Roman"/>
                <w:b/>
                <w:sz w:val="24"/>
              </w:rPr>
              <w:t>平均风速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Arial" w:hAnsi="Arial" w:eastAsia="宋体" w:cs="Arial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sz w:val="24"/>
              </w:rPr>
              <w:t>0.3~0.6m/s（可调）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3、</w:t>
            </w:r>
            <w:r>
              <w:rPr>
                <w:rFonts w:ascii="Calibri" w:hAnsi="Calibri" w:eastAsia="宋体" w:cs="Times New Roman"/>
                <w:b/>
                <w:sz w:val="24"/>
              </w:rPr>
              <w:t>噪 声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Arial" w:hAnsi="Arial" w:eastAsia="宋体" w:cs="Arial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sz w:val="24"/>
              </w:rPr>
              <w:t>≤62dB(A)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4、</w:t>
            </w:r>
            <w:r>
              <w:rPr>
                <w:rFonts w:ascii="Calibri" w:hAnsi="Calibri" w:eastAsia="宋体" w:cs="Times New Roman"/>
                <w:b/>
                <w:sz w:val="24"/>
              </w:rPr>
              <w:t>照 度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Arial" w:hAnsi="Arial" w:eastAsia="宋体" w:cs="Arial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sz w:val="24"/>
              </w:rPr>
              <w:t>≥300Lx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5、</w:t>
            </w:r>
            <w:r>
              <w:rPr>
                <w:rFonts w:ascii="Calibri" w:hAnsi="Calibri" w:eastAsia="宋体" w:cs="Times New Roman"/>
                <w:b/>
                <w:sz w:val="24"/>
              </w:rPr>
              <w:t>柜内气流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:</w:t>
            </w:r>
            <w:r>
              <w:rPr>
                <w:rFonts w:ascii="Calibri" w:hAnsi="Calibri" w:eastAsia="宋体" w:cs="Times New Roman"/>
                <w:b/>
                <w:sz w:val="24"/>
              </w:rPr>
              <w:t xml:space="preserve"> 垂直单向流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6、</w:t>
            </w:r>
            <w:r>
              <w:rPr>
                <w:rFonts w:ascii="Calibri" w:hAnsi="Calibri" w:eastAsia="宋体" w:cs="Times New Roman"/>
                <w:b/>
                <w:sz w:val="24"/>
              </w:rPr>
              <w:t>工作区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：宽*深*高：</w:t>
            </w:r>
            <w:r>
              <w:rPr>
                <w:rFonts w:ascii="Calibri" w:hAnsi="Calibri" w:eastAsia="宋体" w:cs="Times New Roman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1450*700*520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超净工作台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“液氮罐”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用于细胞、疫苗及各种组织器官的长期活性储存。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Calibri" w:hAnsi="Calibri" w:eastAsia="宋体" w:cs="Times New Roman"/>
                <w:b/>
                <w:sz w:val="24"/>
              </w:rPr>
              <w:t>1、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几何容积：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65L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ascii="Calibri" w:hAnsi="Calibri" w:eastAsia="宋体" w:cs="Times New Roman"/>
                <w:b/>
                <w:sz w:val="24"/>
              </w:rPr>
              <w:t>2、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口径：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216mm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3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、外径：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573mm</w:t>
            </w:r>
          </w:p>
          <w:p>
            <w:pPr>
              <w:widowControl/>
              <w:spacing w:line="320" w:lineRule="exact"/>
              <w:jc w:val="left"/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4、静态蒸发率：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0.89L/d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宋体" w:hAnsi="宋体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方提桶数量：</w:t>
            </w:r>
            <w:r>
              <w:rPr>
                <w:rFonts w:hint="eastAsia" w:asciiTheme="minorEastAsia" w:hAnsiTheme="minorEastAsia"/>
                <w:b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6、可选配液位报警器，自动显示容器内温度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液氮罐主机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提桶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“CO2培养箱”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提供实验所需要合适的温度、湿度、二氧化碳浓度。哺乳动物细胞的体外培养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硬件配置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CO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传感器：NDIR双波红外传感器（避免以往TC探头带来的CO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浓度不准确）；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湿热循环灭菌功能，采用90 ℃湿热灭菌方式消除污染微生物，避免高温干热灭菌方式带来的风险；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Calibri" w:hAnsi="Calibri" w:eastAsia="楷体_GB2312" w:cs="Times New Roman"/>
                <w:b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3、培养箱主体表面覆有ISOCIDE™抗菌涂层，可有效地抑制微生物在表面滋生；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4、CO2含量范围：0～20%CO2；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5、内腔体积：≥170 L；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软件配置</w:t>
            </w: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1、温度控制精度：&lt;±0.1 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2、温度恢复时间（开门1min后），无冲温现象： 6 mins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3、CO2控制系统：PID微电脑程序控制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4、所有进入培养箱的气体均经过0.2μm在线滤器过滤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二氧化碳培养箱主机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隔板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kern w:val="0"/>
                <w:sz w:val="21"/>
                <w:szCs w:val="21"/>
              </w:rPr>
              <w:t>90度湿热灭菌功能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“电子天平”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Cs w:val="28"/>
              </w:rPr>
              <w:t>用于实验室所有样品的称重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Segoe UI Symbol" w:hAnsi="Segoe UI Symbol" w:eastAsia="宋体" w:cs="Segoe UI Symbol"/>
              </w:rPr>
              <w:t>1、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称重能力（克）: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220</w:t>
            </w:r>
          </w:p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2、实际分度值 d（克）: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 xml:space="preserve"> 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0.0001</w:t>
            </w:r>
          </w:p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ascii="Calibri" w:hAnsi="Calibri" w:eastAsia="楷体_GB2312" w:cs="Times New Roman"/>
                <w:b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3、检定分度值 e（克）：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0.001</w:t>
            </w:r>
          </w:p>
          <w:p>
            <w:pPr>
              <w:widowControl/>
              <w:spacing w:line="320" w:lineRule="exact"/>
              <w:jc w:val="left"/>
              <w:rPr>
                <w:b/>
                <w:bCs/>
                <w:sz w:val="24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4、最小负载（克）：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≥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0.01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5、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可重复性（标准偏差）（克）：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≤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</w:rPr>
              <w:t>★</w:t>
            </w:r>
            <w:r>
              <w:rPr>
                <w:rFonts w:hint="eastAsia" w:ascii="Calibri" w:hAnsi="Calibri" w:eastAsia="宋体" w:cs="Times New Roman"/>
                <w:b/>
                <w:sz w:val="24"/>
              </w:rPr>
              <w:t>6、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内部校准:内部校准功能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7、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线性偏差: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 xml:space="preserve"> ≤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0.0002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8、</w:t>
            </w:r>
            <w:r>
              <w:rPr>
                <w:rFonts w:hint="eastAsia" w:ascii="Calibri" w:hAnsi="Calibri" w:eastAsia="宋体" w:cs="Times New Roman"/>
                <w:b/>
                <w:bCs/>
                <w:sz w:val="24"/>
              </w:rPr>
              <w:t>灵敏度偏移范围:+10到+30°C (± ppm/K)2·10-6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电子天平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电源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000000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ind w:firstLine="6325" w:firstLineChars="2250"/>
        <w:rPr>
          <w:b/>
        </w:rPr>
      </w:pPr>
    </w:p>
    <w:p>
      <w:pPr>
        <w:ind w:firstLine="6325" w:firstLineChars="2250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“双槽梯度PCR仪”</w:t>
      </w: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核酸扩增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硬件配置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hint="eastAsia" w:ascii="Segoe UI Symbol" w:hAnsi="Segoe UI Symbol" w:cs="Segoe UI Symbol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样品基座：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0.2ml×32孔×3模块，可利用三个独立控制的加热模块同时完成三个不同的实验，可升级高通量样本模块，支持数字芯片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hint="eastAsia" w:ascii="Segoe UI Symbol" w:hAnsi="Segoe UI Symbol" w:cs="Segoe UI Symbol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最大模块变温速率：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6℃/Sec，最大样品变温速率：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4.4℃/Sec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3.静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态样本基座温度均匀性：≤±0.5℃；温度准确性：≤±0.25℃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每个模块配备两组独立控温反应模块，每相邻两个模块最大设置温差达5℃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具有≥8英寸彩色TFT触摸式显示屏，大的导航按钮设置参数简单方便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具有USB记忆棒插槽，用于转移程序，存储不限数量的程序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具有断电自动保护功能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软件配置</w:t>
            </w:r>
          </w:p>
        </w:tc>
        <w:tc>
          <w:tcPr>
            <w:tcW w:w="7308" w:type="dxa"/>
            <w:gridSpan w:val="2"/>
          </w:tcPr>
          <w:p>
            <w:pPr>
              <w:rPr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★</w:t>
            </w:r>
            <w:r>
              <w:rPr>
                <w:rFonts w:hint="eastAsia" w:ascii="宋体" w:hAnsi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配备Wi-Fi连接装置，仪器可通过此可下载PCR应用程序到iphone或android移动设备，随时随地查看仪器状态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★</w:t>
            </w:r>
            <w:r>
              <w:rPr>
                <w:rFonts w:hint="eastAsia" w:ascii="宋体" w:hAnsi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内置热学模拟模式，可以模拟市面上主流PCR的热学性能，做到数据无缝连接软件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内置各种PCR程序模板，可直接调用；每个step的升降温速率可调；内置Touchdown及Long range等可选功能辅助优化PCR程序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PCR仪主机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电源线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起始耗材包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p>
      <w:pPr>
        <w:spacing w:line="300" w:lineRule="auto"/>
        <w:rPr>
          <w:b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</w:p>
    <w:p>
      <w:pPr>
        <w:spacing w:line="300" w:lineRule="auto"/>
        <w:jc w:val="center"/>
        <w:rPr>
          <w:rFonts w:hint="eastAsia" w:ascii="Calibri" w:hAnsi="Calibri" w:eastAsia="黑体" w:cs="Times New Roman"/>
          <w:b/>
          <w:sz w:val="36"/>
          <w:szCs w:val="36"/>
        </w:rPr>
      </w:pPr>
      <w:r>
        <w:rPr>
          <w:rFonts w:hint="eastAsia" w:ascii="Calibri" w:hAnsi="Calibri" w:eastAsia="黑体" w:cs="Times New Roman"/>
          <w:b/>
          <w:sz w:val="36"/>
          <w:szCs w:val="36"/>
        </w:rPr>
        <w:t>泌尿外科 “凝胶成像系统(智能免疫印迹成像系统)”</w:t>
      </w:r>
    </w:p>
    <w:p>
      <w:pPr>
        <w:spacing w:line="300" w:lineRule="auto"/>
        <w:jc w:val="center"/>
        <w:rPr>
          <w:rFonts w:eastAsia="黑体"/>
          <w:b/>
          <w:sz w:val="36"/>
          <w:szCs w:val="36"/>
        </w:rPr>
      </w:pPr>
      <w:r>
        <w:rPr>
          <w:rFonts w:ascii="Calibri" w:hAnsi="Calibri" w:eastAsia="黑体" w:cs="Times New Roman"/>
          <w:b/>
          <w:sz w:val="36"/>
          <w:szCs w:val="36"/>
        </w:rPr>
        <w:t>招标需</w:t>
      </w:r>
      <w:r>
        <w:rPr>
          <w:rFonts w:hint="eastAsia" w:ascii="Calibri" w:hAnsi="Calibri" w:eastAsia="黑体" w:cs="Times New Roman"/>
          <w:b/>
          <w:sz w:val="36"/>
          <w:szCs w:val="36"/>
        </w:rPr>
        <w:t>求一览</w:t>
      </w:r>
      <w:r>
        <w:rPr>
          <w:rFonts w:ascii="Calibri" w:hAnsi="Calibri" w:eastAsia="黑体" w:cs="Times New Roman"/>
          <w:b/>
          <w:sz w:val="36"/>
          <w:szCs w:val="36"/>
        </w:rPr>
        <w:t>表</w:t>
      </w:r>
    </w:p>
    <w:tbl>
      <w:tblPr>
        <w:tblStyle w:val="8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</w:rPr>
              <w:t>主要用于科研项目中普通凝胶成像，化学发光成像，可见光成像等。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泌尿外科实验室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="Calibri" w:hAnsi="Calibri" w:eastAsia="楷体_GB2312" w:cs="Times New Roman"/>
                <w:b/>
                <w:sz w:val="24"/>
                <w:szCs w:val="24"/>
              </w:rPr>
              <w:t>温度、湿度无特殊要求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硬件配置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1、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CCD温度≤-30℃（绝对温度，三级半导体制冷），有效降低CCD暗电流干扰，提高了CCD检测信噪比，获得最佳质量的图像；</w:t>
            </w:r>
          </w:p>
          <w:p>
            <w:pPr>
              <w:widowControl/>
              <w:spacing w:line="320" w:lineRule="exact"/>
              <w:jc w:val="left"/>
              <w:rPr>
                <w:sz w:val="21"/>
                <w:szCs w:val="21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</w:rPr>
              <w:t>★</w:t>
            </w:r>
            <w:r>
              <w:rPr>
                <w:rFonts w:ascii="Calibri" w:hAnsi="Calibri" w:eastAsia="宋体" w:cs="Times New Roman"/>
                <w:b/>
                <w:sz w:val="21"/>
                <w:szCs w:val="21"/>
              </w:rPr>
              <w:t>2、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f值≤0.85，全自动广角定焦镜头，提高单位时间内的进光量；</w:t>
            </w:r>
          </w:p>
          <w:p>
            <w:pPr>
              <w:widowControl/>
              <w:spacing w:line="320" w:lineRule="exact"/>
              <w:jc w:val="left"/>
              <w:rPr>
                <w:sz w:val="21"/>
                <w:szCs w:val="21"/>
              </w:rPr>
            </w:pPr>
            <w:r>
              <w:rPr>
                <w:rFonts w:ascii="Calibri" w:hAnsi="Calibri" w:eastAsia="楷体_GB2312" w:cs="Times New Roman"/>
                <w:b/>
                <w:sz w:val="21"/>
                <w:szCs w:val="21"/>
              </w:rPr>
              <w:t>▲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3、CCD分辨率≥2838(H)x2224(V)，600万以上真实像素；图像分辨率可达2000万像素；</w:t>
            </w:r>
          </w:p>
          <w:p>
            <w:pPr>
              <w:widowControl/>
              <w:spacing w:line="3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4、五层样品位置，四层用于化学发光，避免样品的交叉污染；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5、透照台可任意更换，可拆出单独使用；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6、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电脑工作站指标：8G内存 独立显卡，22寸屏幕，64位正版软件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ascii="Calibri" w:hAnsi="Calibri" w:eastAsia="宋体" w:cs="Times New Roman"/>
                <w:b/>
                <w:sz w:val="24"/>
              </w:rPr>
              <w:t>软件配置</w:t>
            </w:r>
          </w:p>
        </w:tc>
        <w:tc>
          <w:tcPr>
            <w:tcW w:w="7308" w:type="dxa"/>
            <w:gridSpan w:val="2"/>
          </w:tcPr>
          <w:p>
            <w:pPr>
              <w:rPr>
                <w:sz w:val="21"/>
                <w:szCs w:val="21"/>
              </w:rPr>
            </w:pPr>
            <w:r>
              <w:rPr>
                <w:rFonts w:ascii="Calibri" w:hAnsi="Calibri" w:eastAsia="楷体_GB2312" w:cs="Times New Roman"/>
                <w:b/>
                <w:sz w:val="21"/>
                <w:szCs w:val="21"/>
              </w:rPr>
              <w:t>▲</w:t>
            </w:r>
            <w:r>
              <w:rPr>
                <w:rFonts w:hint="eastAsia" w:ascii="Calibri" w:hAnsi="Calibri" w:eastAsia="楷体_GB2312" w:cs="Times New Roman"/>
                <w:b/>
                <w:sz w:val="21"/>
                <w:szCs w:val="21"/>
              </w:rPr>
              <w:t>1、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具有3D扫描功能，直接获取3D图像，便于了解图像的背景，信号强度</w:t>
            </w:r>
          </w:p>
          <w:p>
            <w:pPr>
              <w:rPr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2、标配图像采集及分析软件，具有一键获取成像技术；</w:t>
            </w:r>
          </w:p>
          <w:p>
            <w:pPr>
              <w:rPr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3、自动，手动，连拍三种曝光模式，最多可连拍≥99张图片；</w:t>
            </w:r>
          </w:p>
          <w:p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、GLP功能，记录图像的拍照时间，拍照参数等信息；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ascii="Calibri" w:hAnsi="Calibri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智能型免疫印迹成像系统1套，包括：带密闭暗室，蓝光增强型超冷CCD 1个，广角定焦镜头1个，滤光片轮1套，白光板1块,免染成像专用滤光片1块，标配免染蛋白成像激发光源1套，UV紫外防护板1个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中英文分析软件1套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电脑工作站一台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cs="华文中宋" w:asciiTheme="minorEastAsia" w:hAnsiTheme="minorEastAsia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科室主任签字：                        科室代表签字：</w:t>
      </w:r>
    </w:p>
    <w:p>
      <w:pPr>
        <w:spacing w:line="300" w:lineRule="auto"/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64DB1"/>
    <w:multiLevelType w:val="multilevel"/>
    <w:tmpl w:val="63E64DB1"/>
    <w:lvl w:ilvl="0" w:tentative="0">
      <w:start w:val="5"/>
      <w:numFmt w:val="decimal"/>
      <w:lvlText w:val="%1、"/>
      <w:lvlJc w:val="left"/>
      <w:pPr>
        <w:ind w:left="375" w:hanging="375"/>
      </w:pPr>
      <w:rPr>
        <w:rFonts w:hint="default" w:ascii="Calibri" w:hAnsi="Calibri" w:eastAsia="宋体" w:cs="Times New Roman"/>
        <w:b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0461D2"/>
    <w:rsid w:val="000B405D"/>
    <w:rsid w:val="0011022C"/>
    <w:rsid w:val="00115EEC"/>
    <w:rsid w:val="00122041"/>
    <w:rsid w:val="00161511"/>
    <w:rsid w:val="00162540"/>
    <w:rsid w:val="001C3E92"/>
    <w:rsid w:val="001C64AF"/>
    <w:rsid w:val="001D6520"/>
    <w:rsid w:val="002130DF"/>
    <w:rsid w:val="00236AE6"/>
    <w:rsid w:val="002509BF"/>
    <w:rsid w:val="00260C40"/>
    <w:rsid w:val="00262BA2"/>
    <w:rsid w:val="00266BA4"/>
    <w:rsid w:val="002C6B2F"/>
    <w:rsid w:val="002F029D"/>
    <w:rsid w:val="0032142E"/>
    <w:rsid w:val="0032255F"/>
    <w:rsid w:val="00342D1B"/>
    <w:rsid w:val="0036149B"/>
    <w:rsid w:val="00371340"/>
    <w:rsid w:val="003D44A8"/>
    <w:rsid w:val="004379B7"/>
    <w:rsid w:val="00446C4C"/>
    <w:rsid w:val="0046625D"/>
    <w:rsid w:val="004B2C8F"/>
    <w:rsid w:val="004B2E6D"/>
    <w:rsid w:val="004C7FFE"/>
    <w:rsid w:val="004D7F6D"/>
    <w:rsid w:val="004F4AF0"/>
    <w:rsid w:val="005520DA"/>
    <w:rsid w:val="005553EE"/>
    <w:rsid w:val="00572F07"/>
    <w:rsid w:val="005D0783"/>
    <w:rsid w:val="005D1C0F"/>
    <w:rsid w:val="006060C9"/>
    <w:rsid w:val="00607BE9"/>
    <w:rsid w:val="00607E7A"/>
    <w:rsid w:val="006761CA"/>
    <w:rsid w:val="006A7C69"/>
    <w:rsid w:val="006B2EBE"/>
    <w:rsid w:val="0076253C"/>
    <w:rsid w:val="00783D50"/>
    <w:rsid w:val="00792A95"/>
    <w:rsid w:val="007A6927"/>
    <w:rsid w:val="007B11D0"/>
    <w:rsid w:val="007F0031"/>
    <w:rsid w:val="007F3773"/>
    <w:rsid w:val="00843FF1"/>
    <w:rsid w:val="00854188"/>
    <w:rsid w:val="00886AEE"/>
    <w:rsid w:val="008B4037"/>
    <w:rsid w:val="008D4EAF"/>
    <w:rsid w:val="00923802"/>
    <w:rsid w:val="009335AA"/>
    <w:rsid w:val="009F5358"/>
    <w:rsid w:val="00A0586A"/>
    <w:rsid w:val="00A05D4F"/>
    <w:rsid w:val="00A81030"/>
    <w:rsid w:val="00A95DB1"/>
    <w:rsid w:val="00B15C25"/>
    <w:rsid w:val="00B83E4B"/>
    <w:rsid w:val="00C16681"/>
    <w:rsid w:val="00C6026A"/>
    <w:rsid w:val="00C95029"/>
    <w:rsid w:val="00CA17A3"/>
    <w:rsid w:val="00CA6C8F"/>
    <w:rsid w:val="00CD006F"/>
    <w:rsid w:val="00CF71B6"/>
    <w:rsid w:val="00D4650B"/>
    <w:rsid w:val="00D47CFF"/>
    <w:rsid w:val="00D61DD9"/>
    <w:rsid w:val="00D678D2"/>
    <w:rsid w:val="00DA35B3"/>
    <w:rsid w:val="00DD2BC2"/>
    <w:rsid w:val="00E07B1C"/>
    <w:rsid w:val="00E16B86"/>
    <w:rsid w:val="00E16B8C"/>
    <w:rsid w:val="00E66D9A"/>
    <w:rsid w:val="00EE6E08"/>
    <w:rsid w:val="00EF1B6F"/>
    <w:rsid w:val="00FA5E1D"/>
    <w:rsid w:val="00FB1DF7"/>
    <w:rsid w:val="07517E2E"/>
    <w:rsid w:val="080B363C"/>
    <w:rsid w:val="09064409"/>
    <w:rsid w:val="0AB13C4C"/>
    <w:rsid w:val="0C6303C1"/>
    <w:rsid w:val="104B1AB9"/>
    <w:rsid w:val="25F433C6"/>
    <w:rsid w:val="26005ABD"/>
    <w:rsid w:val="2C1D1B69"/>
    <w:rsid w:val="2D9F7D6A"/>
    <w:rsid w:val="2E110A97"/>
    <w:rsid w:val="360F782A"/>
    <w:rsid w:val="375D4005"/>
    <w:rsid w:val="38175CE8"/>
    <w:rsid w:val="3ABD5432"/>
    <w:rsid w:val="3BDC4D3F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5C13147A"/>
    <w:rsid w:val="6233599C"/>
    <w:rsid w:val="62825CCB"/>
    <w:rsid w:val="66880C40"/>
    <w:rsid w:val="76E36F16"/>
    <w:rsid w:val="7DDE2C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日期 Char"/>
    <w:basedOn w:val="6"/>
    <w:link w:val="2"/>
    <w:uiPriority w:val="0"/>
    <w:rPr>
      <w:rFonts w:asciiTheme="minorHAnsi" w:hAnsiTheme="minorHAnsi" w:eastAsiaTheme="minorEastAsia" w:cstheme="minorBidi"/>
      <w:kern w:val="2"/>
      <w:sz w:val="28"/>
      <w:szCs w:val="22"/>
    </w:rPr>
  </w:style>
  <w:style w:type="paragraph" w:customStyle="1" w:styleId="1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1110</Words>
  <Characters>6330</Characters>
  <Lines>52</Lines>
  <Paragraphs>14</Paragraphs>
  <TotalTime>3</TotalTime>
  <ScaleCrop>false</ScaleCrop>
  <LinksUpToDate>false</LinksUpToDate>
  <CharactersWithSpaces>7426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Author</cp:lastModifiedBy>
  <cp:lastPrinted>2018-08-20T04:05:00Z</cp:lastPrinted>
  <dcterms:modified xsi:type="dcterms:W3CDTF">2018-11-07T09:21:57Z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