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Pr="00111BD5" w:rsidRDefault="00A6622A" w:rsidP="00DB3624">
      <w:pPr>
        <w:spacing w:afterLines="50"/>
        <w:jc w:val="center"/>
        <w:rPr>
          <w:rFonts w:ascii="黑体" w:eastAsia="黑体" w:hAnsi="宋体"/>
          <w:b/>
          <w:color w:val="000000" w:themeColor="text1"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高内科实验室</w:t>
      </w:r>
      <w:r w:rsidR="002A60D7" w:rsidRPr="00111BD5">
        <w:rPr>
          <w:rFonts w:ascii="黑体" w:eastAsia="黑体" w:hAnsi="宋体" w:hint="eastAsia"/>
          <w:b/>
          <w:color w:val="000000" w:themeColor="text1"/>
          <w:sz w:val="36"/>
          <w:szCs w:val="36"/>
        </w:rPr>
        <w:t>“实时荧光定量PCR仪</w:t>
      </w:r>
      <w:r w:rsidR="009335AA" w:rsidRPr="00111BD5">
        <w:rPr>
          <w:rFonts w:ascii="黑体" w:eastAsia="黑体" w:hAnsi="宋体" w:hint="eastAsia"/>
          <w:b/>
          <w:color w:val="000000" w:themeColor="text1"/>
          <w:sz w:val="36"/>
          <w:szCs w:val="36"/>
        </w:rPr>
        <w:t>”招标需求表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1"/>
        <w:gridCol w:w="5166"/>
        <w:gridCol w:w="2201"/>
      </w:tblGrid>
      <w:tr w:rsidR="005D0783" w:rsidTr="005A3711">
        <w:trPr>
          <w:trHeight w:val="464"/>
          <w:jc w:val="center"/>
        </w:trPr>
        <w:tc>
          <w:tcPr>
            <w:tcW w:w="23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67" w:type="dxa"/>
            <w:gridSpan w:val="2"/>
            <w:vAlign w:val="center"/>
          </w:tcPr>
          <w:p w:rsidR="005D0783" w:rsidRPr="00C4065C" w:rsidRDefault="00C4065C" w:rsidP="00C4065C">
            <w:pPr>
              <w:spacing w:line="360" w:lineRule="auto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 w:rsidRPr="00C4065C">
              <w:rPr>
                <w:rFonts w:ascii="宋体" w:hAnsi="宋体" w:hint="eastAsia"/>
                <w:sz w:val="24"/>
                <w:szCs w:val="24"/>
              </w:rPr>
              <w:t>能够完成绝对定量分析、相对定量分析、基于</w:t>
            </w:r>
            <w:r w:rsidRPr="00C4065C">
              <w:rPr>
                <w:rFonts w:ascii="宋体" w:hAnsi="宋体"/>
                <w:sz w:val="24"/>
                <w:szCs w:val="24"/>
              </w:rPr>
              <w:t xml:space="preserve"> MGB </w:t>
            </w:r>
            <w:r w:rsidRPr="00C4065C">
              <w:rPr>
                <w:rFonts w:ascii="宋体" w:hAnsi="宋体" w:hint="eastAsia"/>
                <w:sz w:val="24"/>
                <w:szCs w:val="24"/>
              </w:rPr>
              <w:t>探针的高成功率</w:t>
            </w:r>
            <w:r w:rsidRPr="00C4065C">
              <w:rPr>
                <w:rFonts w:ascii="宋体" w:hAnsi="宋体"/>
                <w:sz w:val="24"/>
                <w:szCs w:val="24"/>
              </w:rPr>
              <w:t xml:space="preserve"> SNP </w:t>
            </w:r>
            <w:r w:rsidRPr="00C4065C">
              <w:rPr>
                <w:rFonts w:ascii="宋体" w:hAnsi="宋体" w:hint="eastAsia"/>
                <w:sz w:val="24"/>
                <w:szCs w:val="24"/>
              </w:rPr>
              <w:t>分析和熔解曲线分析</w:t>
            </w:r>
            <w:r>
              <w:rPr>
                <w:rFonts w:ascii="宋体" w:hAnsi="宋体" w:hint="eastAsia"/>
                <w:sz w:val="24"/>
                <w:szCs w:val="24"/>
              </w:rPr>
              <w:t>等。</w:t>
            </w:r>
          </w:p>
        </w:tc>
      </w:tr>
      <w:tr w:rsidR="00DE5794" w:rsidRPr="00DE5794" w:rsidTr="005A3711">
        <w:trPr>
          <w:trHeight w:val="464"/>
          <w:jc w:val="center"/>
        </w:trPr>
        <w:tc>
          <w:tcPr>
            <w:tcW w:w="2301" w:type="dxa"/>
            <w:vAlign w:val="center"/>
          </w:tcPr>
          <w:p w:rsidR="005D0783" w:rsidRPr="00DE5794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color w:val="000000" w:themeColor="text1"/>
                <w:szCs w:val="28"/>
              </w:rPr>
            </w:pPr>
            <w:r w:rsidRPr="00DE5794">
              <w:rPr>
                <w:rFonts w:asciiTheme="minorEastAsia" w:hAnsiTheme="minorEastAsia" w:cs="华文中宋" w:hint="eastAsia"/>
                <w:b/>
                <w:bCs/>
                <w:color w:val="000000" w:themeColor="text1"/>
                <w:szCs w:val="28"/>
              </w:rPr>
              <w:t>安装场地</w:t>
            </w:r>
          </w:p>
        </w:tc>
        <w:tc>
          <w:tcPr>
            <w:tcW w:w="7367" w:type="dxa"/>
            <w:gridSpan w:val="2"/>
            <w:vAlign w:val="center"/>
          </w:tcPr>
          <w:p w:rsidR="005D0783" w:rsidRPr="00DE5794" w:rsidRDefault="00DE5794">
            <w:pPr>
              <w:spacing w:line="32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无特殊要求，</w:t>
            </w:r>
            <w:r w:rsidR="00F1175F" w:rsidRPr="00DE579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固定实验台面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即可</w:t>
            </w:r>
            <w:bookmarkStart w:id="0" w:name="_GoBack"/>
            <w:bookmarkEnd w:id="0"/>
          </w:p>
        </w:tc>
      </w:tr>
      <w:tr w:rsidR="005D0783" w:rsidTr="005A3711">
        <w:trPr>
          <w:trHeight w:val="464"/>
          <w:jc w:val="center"/>
        </w:trPr>
        <w:tc>
          <w:tcPr>
            <w:tcW w:w="23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67" w:type="dxa"/>
            <w:gridSpan w:val="2"/>
            <w:vAlign w:val="center"/>
          </w:tcPr>
          <w:p w:rsidR="00C4065C" w:rsidRPr="00C4065C" w:rsidRDefault="00C4065C" w:rsidP="00C4065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1、</w:t>
            </w:r>
            <w:r w:rsidRPr="00C4065C">
              <w:rPr>
                <w:rFonts w:ascii="宋体" w:hAnsi="宋体" w:hint="eastAsia"/>
                <w:sz w:val="24"/>
                <w:szCs w:val="24"/>
              </w:rPr>
              <w:t>温度要求：10-30℃</w:t>
            </w:r>
          </w:p>
          <w:p w:rsidR="00C4065C" w:rsidRPr="00C4065C" w:rsidRDefault="00C4065C" w:rsidP="00C4065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2、</w:t>
            </w:r>
            <w:r w:rsidRPr="00C4065C">
              <w:rPr>
                <w:rFonts w:ascii="宋体" w:hAnsi="宋体" w:hint="eastAsia"/>
                <w:sz w:val="24"/>
                <w:szCs w:val="24"/>
              </w:rPr>
              <w:t>工作相对湿度：20-80%</w:t>
            </w:r>
          </w:p>
          <w:p w:rsidR="00C4065C" w:rsidRPr="00C4065C" w:rsidRDefault="00C4065C" w:rsidP="00C4065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3、</w:t>
            </w:r>
            <w:r w:rsidRPr="00C4065C">
              <w:rPr>
                <w:rFonts w:ascii="宋体" w:hAnsi="宋体" w:hint="eastAsia"/>
                <w:sz w:val="24"/>
                <w:szCs w:val="24"/>
              </w:rPr>
              <w:t>电源：200-220V/230-240V +/- 10%，50/60Hz</w:t>
            </w:r>
          </w:p>
          <w:p w:rsidR="005D0783" w:rsidRDefault="00C4065C" w:rsidP="00C4065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4、</w:t>
            </w:r>
            <w:r w:rsidRPr="00C4065C">
              <w:rPr>
                <w:rFonts w:ascii="宋体" w:hAnsi="宋体" w:hint="eastAsia"/>
                <w:sz w:val="24"/>
                <w:szCs w:val="24"/>
              </w:rPr>
              <w:t xml:space="preserve">工作台面：稳固平整 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 w:rsidTr="005A3711">
        <w:trPr>
          <w:trHeight w:val="449"/>
          <w:jc w:val="center"/>
        </w:trPr>
        <w:tc>
          <w:tcPr>
            <w:tcW w:w="23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67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5D0783" w:rsidTr="005A3711">
        <w:trPr>
          <w:jc w:val="center"/>
        </w:trPr>
        <w:tc>
          <w:tcPr>
            <w:tcW w:w="2301" w:type="dxa"/>
            <w:vAlign w:val="center"/>
          </w:tcPr>
          <w:p w:rsidR="005D0783" w:rsidRPr="00033DC9" w:rsidRDefault="00311AC8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/>
                <w:b/>
                <w:bCs/>
                <w:szCs w:val="28"/>
              </w:rPr>
              <w:t>实时荧光定量PCR仪</w:t>
            </w:r>
          </w:p>
        </w:tc>
        <w:tc>
          <w:tcPr>
            <w:tcW w:w="7367" w:type="dxa"/>
            <w:gridSpan w:val="2"/>
            <w:vAlign w:val="center"/>
          </w:tcPr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1、</w:t>
            </w:r>
            <w:r w:rsidR="006773A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★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主要功能：能够完成绝对定量、相对定量、</w:t>
            </w:r>
            <w:r w:rsidR="00311AC8" w:rsidRPr="00D14304">
              <w:rPr>
                <w:rFonts w:asciiTheme="minorEastAsia" w:eastAsiaTheme="minorEastAsia" w:hAnsiTheme="minorEastAsia"/>
                <w:sz w:val="24"/>
                <w:szCs w:val="24"/>
              </w:rPr>
              <w:t xml:space="preserve">基于 MGB 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探针</w:t>
            </w:r>
            <w:r w:rsidR="00311AC8" w:rsidRPr="00D14304">
              <w:rPr>
                <w:rFonts w:asciiTheme="minorEastAsia" w:eastAsiaTheme="minorEastAsia" w:hAnsiTheme="minorEastAsia"/>
                <w:sz w:val="24"/>
                <w:szCs w:val="24"/>
              </w:rPr>
              <w:t>的高成功率 SNP 分析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和熔解曲线分析。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热循环系统：珀耳帖效应系统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3、</w:t>
            </w:r>
            <w:r w:rsidR="006773A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★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仪器一体化制造，光学部分和检测部分不可独立拆分，不是普通PCR升级而成。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4、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仪器上样时不需要移动光路系统和检测系统，保证检测结果的准确性。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5、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★荧光通道数：4色荧光，4个荧光检测通道，可以同时进行4重定量。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6、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反应体系：10</w:t>
            </w:r>
            <w:r w:rsidR="00311AC8" w:rsidRPr="00D14304">
              <w:rPr>
                <w:rFonts w:asciiTheme="minorEastAsia" w:eastAsiaTheme="minorEastAsia" w:hAnsiTheme="minorEastAsia"/>
                <w:sz w:val="24"/>
                <w:szCs w:val="24"/>
              </w:rPr>
              <w:t xml:space="preserve">-100 </w:t>
            </w:r>
            <w:proofErr w:type="spellStart"/>
            <w:r w:rsidR="00311AC8" w:rsidRPr="00D14304">
              <w:rPr>
                <w:rFonts w:asciiTheme="minorEastAsia" w:eastAsiaTheme="minorEastAsia" w:hAnsiTheme="minorEastAsia"/>
                <w:sz w:val="24"/>
                <w:szCs w:val="24"/>
              </w:rPr>
              <w:t>μL</w:t>
            </w:r>
            <w:proofErr w:type="spellEnd"/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；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7、▲</w:t>
            </w:r>
            <w:r w:rsidR="00311AC8" w:rsidRPr="00D14304">
              <w:rPr>
                <w:rFonts w:asciiTheme="minorEastAsia" w:eastAsiaTheme="minorEastAsia" w:hAnsiTheme="minorEastAsia"/>
                <w:sz w:val="24"/>
                <w:szCs w:val="24"/>
              </w:rPr>
              <w:t>96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孔反应模块最大升降温速度≥6℃</w:t>
            </w:r>
            <w:r w:rsidR="00311AC8" w:rsidRPr="00D14304">
              <w:rPr>
                <w:rFonts w:asciiTheme="minorEastAsia" w:eastAsiaTheme="minorEastAsia" w:hAnsiTheme="minorEastAsia"/>
                <w:sz w:val="24"/>
                <w:szCs w:val="24"/>
              </w:rPr>
              <w:t>/s</w:t>
            </w:r>
          </w:p>
          <w:p w:rsidR="0055381B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1" w:name="OLE_LINK1"/>
            <w:bookmarkStart w:id="2" w:name="OLE_LINK2"/>
            <w:bookmarkStart w:id="3" w:name="OLE_LINK3"/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8、</w:t>
            </w:r>
            <w:bookmarkEnd w:id="1"/>
            <w:bookmarkEnd w:id="2"/>
            <w:bookmarkEnd w:id="3"/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▲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反应模式：一台仪器支持标准和快速两种反应模式，标准模式2小时内完成40个循环反应；快速模式30分钟内完成40个循环反应。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9、</w:t>
            </w: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▲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光源：激发光源为高能白光半导体光源，采用同一光源激发保证激发的一致性。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10、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检测灵敏度：可以检测到1个拷贝。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11、▲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检测精密度：可以分辨1.5倍拷贝数差异。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12、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检测器采用高分辨CMOS一次同时成像系统，避免逐孔检测导致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的时间误差。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13、</w:t>
            </w:r>
            <w:r w:rsidR="006773A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★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温控范围：10-100℃，或更宽温控范围。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14、</w:t>
            </w: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▲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具有温度梯度功能：由三个独立控温区组成，可分别设定温度参数，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  <w:lang w:val="nb-NO"/>
              </w:rPr>
              <w:t>在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一台仪器上同时进行3个或以上不同样品的不同温度梯度实验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15、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动态范围：10个数量级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16、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仪器能检测分析两种内标：阳性内标和ROX内标，装机时能做相应验证试验证明。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17、</w:t>
            </w:r>
            <w:r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▲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主机可以独立运行，也可以通过连接电脑或者官方云服务平台运行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18、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配备原版引物探针设计软件：用于定量PCR实验的引物和探针的设计。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19、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可提供原厂生产的基于</w:t>
            </w:r>
            <w:proofErr w:type="spellStart"/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Taqman</w:t>
            </w:r>
            <w:proofErr w:type="spellEnd"/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MGB技术检测microRNA的试剂盒、SNP检测试剂盒、基因拷贝数变异（CNV）检测试剂盒等，以及相对应的分析软件。</w:t>
            </w:r>
          </w:p>
          <w:p w:rsidR="00311AC8" w:rsidRPr="00D14304" w:rsidRDefault="0055381B" w:rsidP="00311AC8">
            <w:pPr>
              <w:pStyle w:val="a8"/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20、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试剂耗材完全开放，支持普通的单管、8联管、96孔板。</w:t>
            </w:r>
          </w:p>
          <w:p w:rsidR="00311AC8" w:rsidRPr="0055381B" w:rsidRDefault="0055381B" w:rsidP="0055381B">
            <w:pPr>
              <w:pStyle w:val="a8"/>
              <w:spacing w:line="360" w:lineRule="auto"/>
              <w:rPr>
                <w:rFonts w:ascii="Times New Roman" w:hAnsi="Times New Roman"/>
                <w:szCs w:val="24"/>
              </w:rPr>
            </w:pPr>
            <w:r w:rsidRPr="00D14304">
              <w:rPr>
                <w:rFonts w:asciiTheme="minorEastAsia" w:eastAsiaTheme="minorEastAsia" w:hAnsiTheme="minorEastAsia"/>
                <w:sz w:val="24"/>
                <w:szCs w:val="24"/>
              </w:rPr>
              <w:t>21、</w:t>
            </w:r>
            <w:r w:rsidR="00311AC8" w:rsidRPr="00D14304">
              <w:rPr>
                <w:rFonts w:asciiTheme="minorEastAsia" w:eastAsiaTheme="minorEastAsia" w:hAnsiTheme="minorEastAsia" w:hint="eastAsia"/>
                <w:sz w:val="24"/>
                <w:szCs w:val="24"/>
              </w:rPr>
              <w:t>售后服务：仪器安装、技术培训和售后服务要求由厂家经过专业培训工程师负责。</w:t>
            </w:r>
          </w:p>
        </w:tc>
      </w:tr>
      <w:tr w:rsidR="005D0783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lastRenderedPageBreak/>
              <w:t>设备配置清单</w:t>
            </w:r>
          </w:p>
        </w:tc>
        <w:tc>
          <w:tcPr>
            <w:tcW w:w="22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5D0783">
        <w:trPr>
          <w:jc w:val="center"/>
        </w:trPr>
        <w:tc>
          <w:tcPr>
            <w:tcW w:w="7467" w:type="dxa"/>
            <w:gridSpan w:val="2"/>
            <w:vAlign w:val="center"/>
          </w:tcPr>
          <w:p w:rsidR="005D0783" w:rsidRPr="005A3711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hint="eastAsia"/>
                <w:sz w:val="24"/>
                <w:szCs w:val="24"/>
              </w:rPr>
              <w:t>1、</w:t>
            </w:r>
            <w:bookmarkStart w:id="4" w:name="OLE_LINK4"/>
            <w:r w:rsidR="005A3711" w:rsidRPr="005A3711">
              <w:rPr>
                <w:rFonts w:asciiTheme="minorEastAsia" w:hAnsiTheme="minorEastAsia" w:hint="eastAsia"/>
                <w:bCs/>
                <w:sz w:val="24"/>
                <w:szCs w:val="24"/>
              </w:rPr>
              <w:t>实时荧光定量PCR仪主机</w:t>
            </w:r>
            <w:bookmarkEnd w:id="4"/>
          </w:p>
        </w:tc>
        <w:tc>
          <w:tcPr>
            <w:tcW w:w="2201" w:type="dxa"/>
            <w:vAlign w:val="center"/>
          </w:tcPr>
          <w:p w:rsidR="005D0783" w:rsidRPr="005A3711" w:rsidRDefault="005A3711" w:rsidP="005A3711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1</w:t>
            </w:r>
            <w:r w:rsidR="009335AA"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台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Pr="005A3711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hint="eastAsia"/>
                <w:sz w:val="24"/>
                <w:szCs w:val="24"/>
              </w:rPr>
              <w:t>2、</w:t>
            </w:r>
            <w:r w:rsidR="005A3711" w:rsidRPr="005A3711">
              <w:rPr>
                <w:rFonts w:asciiTheme="minorEastAsia" w:hAnsiTheme="minorEastAsia" w:hint="eastAsia"/>
                <w:bCs/>
                <w:sz w:val="24"/>
                <w:szCs w:val="24"/>
              </w:rPr>
              <w:t>0.2ml*96孔反应模块</w:t>
            </w:r>
          </w:p>
        </w:tc>
        <w:tc>
          <w:tcPr>
            <w:tcW w:w="2201" w:type="dxa"/>
            <w:vAlign w:val="center"/>
          </w:tcPr>
          <w:p w:rsidR="005D0783" w:rsidRPr="005A3711" w:rsidRDefault="009335AA" w:rsidP="005A3711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1</w:t>
            </w:r>
            <w:r w:rsidR="005A3711"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块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Pr="005A3711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hint="eastAsia"/>
                <w:sz w:val="24"/>
                <w:szCs w:val="24"/>
              </w:rPr>
              <w:t>3、</w:t>
            </w:r>
            <w:bookmarkStart w:id="5" w:name="OLE_LINK5"/>
            <w:bookmarkStart w:id="6" w:name="OLE_LINK6"/>
            <w:r w:rsidR="005A3711" w:rsidRPr="005A3711">
              <w:rPr>
                <w:rFonts w:asciiTheme="minorEastAsia" w:hAnsiTheme="minorEastAsia" w:hint="eastAsia"/>
                <w:bCs/>
                <w:sz w:val="24"/>
                <w:szCs w:val="24"/>
              </w:rPr>
              <w:t>计算机工作站</w:t>
            </w:r>
            <w:bookmarkEnd w:id="5"/>
            <w:bookmarkEnd w:id="6"/>
          </w:p>
        </w:tc>
        <w:tc>
          <w:tcPr>
            <w:tcW w:w="2201" w:type="dxa"/>
            <w:vAlign w:val="center"/>
          </w:tcPr>
          <w:p w:rsidR="005D0783" w:rsidRPr="005A3711" w:rsidRDefault="009335AA" w:rsidP="005A3711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1套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Pr="005A3711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hint="eastAsia"/>
                <w:sz w:val="24"/>
                <w:szCs w:val="24"/>
              </w:rPr>
              <w:t>4、</w:t>
            </w:r>
            <w:bookmarkStart w:id="7" w:name="OLE_LINK7"/>
            <w:bookmarkStart w:id="8" w:name="OLE_LINK8"/>
            <w:r w:rsidR="005A3711" w:rsidRPr="005A3711">
              <w:rPr>
                <w:rFonts w:asciiTheme="minorEastAsia" w:hAnsiTheme="minorEastAsia" w:hint="eastAsia"/>
                <w:bCs/>
                <w:sz w:val="24"/>
                <w:szCs w:val="24"/>
              </w:rPr>
              <w:t>数据收集分析软件</w:t>
            </w:r>
            <w:bookmarkEnd w:id="7"/>
            <w:bookmarkEnd w:id="8"/>
          </w:p>
        </w:tc>
        <w:tc>
          <w:tcPr>
            <w:tcW w:w="2201" w:type="dxa"/>
            <w:vAlign w:val="center"/>
          </w:tcPr>
          <w:p w:rsidR="005D0783" w:rsidRPr="005A3711" w:rsidRDefault="009335AA" w:rsidP="005A3711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1套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Pr="005A3711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hint="eastAsia"/>
                <w:sz w:val="24"/>
                <w:szCs w:val="24"/>
              </w:rPr>
              <w:t>5、</w:t>
            </w:r>
            <w:bookmarkStart w:id="9" w:name="OLE_LINK9"/>
            <w:bookmarkStart w:id="10" w:name="OLE_LINK10"/>
            <w:r w:rsidR="005A3711" w:rsidRPr="005A3711">
              <w:rPr>
                <w:rFonts w:asciiTheme="minorEastAsia" w:hAnsiTheme="minorEastAsia" w:hint="eastAsia"/>
                <w:bCs/>
                <w:sz w:val="24"/>
                <w:szCs w:val="24"/>
              </w:rPr>
              <w:t>装机验证试剂盒</w:t>
            </w:r>
            <w:bookmarkEnd w:id="9"/>
            <w:bookmarkEnd w:id="10"/>
          </w:p>
        </w:tc>
        <w:tc>
          <w:tcPr>
            <w:tcW w:w="2201" w:type="dxa"/>
            <w:vAlign w:val="center"/>
          </w:tcPr>
          <w:p w:rsidR="005D0783" w:rsidRPr="005A3711" w:rsidRDefault="009335AA" w:rsidP="005A3711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1套</w:t>
            </w:r>
          </w:p>
        </w:tc>
      </w:tr>
      <w:tr w:rsidR="005D0783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D0783" w:rsidRPr="005A3711" w:rsidRDefault="009335AA"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hint="eastAsia"/>
                <w:sz w:val="24"/>
                <w:szCs w:val="24"/>
              </w:rPr>
              <w:t>6、</w:t>
            </w:r>
            <w:bookmarkStart w:id="11" w:name="OLE_LINK11"/>
            <w:bookmarkStart w:id="12" w:name="OLE_LINK12"/>
            <w:r w:rsidR="005A3711" w:rsidRPr="005A3711">
              <w:rPr>
                <w:rFonts w:asciiTheme="minorEastAsia" w:hAnsiTheme="minorEastAsia" w:hint="eastAsia"/>
                <w:bCs/>
                <w:sz w:val="24"/>
                <w:szCs w:val="24"/>
              </w:rPr>
              <w:t>操作使用说明书</w:t>
            </w:r>
            <w:bookmarkEnd w:id="11"/>
            <w:bookmarkEnd w:id="12"/>
          </w:p>
        </w:tc>
        <w:tc>
          <w:tcPr>
            <w:tcW w:w="2201" w:type="dxa"/>
            <w:vAlign w:val="center"/>
          </w:tcPr>
          <w:p w:rsidR="005D0783" w:rsidRPr="005A3711" w:rsidRDefault="009335AA" w:rsidP="005A3711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1</w:t>
            </w:r>
            <w:r w:rsidR="005A3711" w:rsidRPr="005A3711">
              <w:rPr>
                <w:rFonts w:asciiTheme="minorEastAsia" w:hAnsiTheme="minorEastAsia" w:cstheme="minorEastAsia" w:hint="eastAsia"/>
                <w:sz w:val="24"/>
                <w:szCs w:val="24"/>
              </w:rPr>
              <w:t>份</w:t>
            </w:r>
          </w:p>
        </w:tc>
      </w:tr>
      <w:tr w:rsidR="005D078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D0783" w:rsidRDefault="009335AA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 xml:space="preserve">备注： 1、带“★”符号项目为必须满足指标，若出现一项负偏离，则视为废标      </w:t>
            </w:r>
          </w:p>
          <w:p w:rsidR="005D0783" w:rsidRDefault="009335AA" w:rsidP="00111BD5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5D0783" w:rsidRDefault="009335AA" w:rsidP="00111BD5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5D0783" w:rsidRDefault="009335AA" w:rsidP="00111BD5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4、论证专家组应不少于3人，使用科室1人，相关科室专家不少于2人(可邀请院外相关领域专家)</w:t>
            </w:r>
          </w:p>
        </w:tc>
      </w:tr>
    </w:tbl>
    <w:p w:rsidR="00DB3624" w:rsidRDefault="009335AA" w:rsidP="00DB3624">
      <w:pPr>
        <w:spacing w:line="300" w:lineRule="auto"/>
        <w:rPr>
          <w:rFonts w:asciiTheme="minorEastAsia" w:hAnsiTheme="minorEastAsia" w:cs="华文中宋"/>
          <w:b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 w:rsidR="00DB3624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                        科室代表签字：</w:t>
      </w:r>
    </w:p>
    <w:p w:rsidR="00DB3624" w:rsidRDefault="00DB3624" w:rsidP="00DB3624">
      <w:pPr>
        <w:spacing w:line="300" w:lineRule="auto"/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371340" w:rsidRPr="00371340" w:rsidRDefault="00371340" w:rsidP="00DB3624">
      <w:pPr>
        <w:spacing w:line="300" w:lineRule="auto"/>
        <w:rPr>
          <w:b/>
        </w:rPr>
      </w:pP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D9E" w:rsidRDefault="004B3D9E" w:rsidP="00033DC9">
      <w:r>
        <w:separator/>
      </w:r>
    </w:p>
  </w:endnote>
  <w:endnote w:type="continuationSeparator" w:id="0">
    <w:p w:rsidR="004B3D9E" w:rsidRDefault="004B3D9E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D9E" w:rsidRDefault="004B3D9E" w:rsidP="00033DC9">
      <w:r>
        <w:separator/>
      </w:r>
    </w:p>
  </w:footnote>
  <w:footnote w:type="continuationSeparator" w:id="0">
    <w:p w:rsidR="004B3D9E" w:rsidRDefault="004B3D9E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33DC9"/>
    <w:rsid w:val="00041A2E"/>
    <w:rsid w:val="00111BD5"/>
    <w:rsid w:val="00115EEC"/>
    <w:rsid w:val="00122041"/>
    <w:rsid w:val="00147928"/>
    <w:rsid w:val="00162540"/>
    <w:rsid w:val="00192F12"/>
    <w:rsid w:val="001C3E92"/>
    <w:rsid w:val="00236AE6"/>
    <w:rsid w:val="002A60D7"/>
    <w:rsid w:val="00311AC8"/>
    <w:rsid w:val="00313768"/>
    <w:rsid w:val="0032255F"/>
    <w:rsid w:val="00371340"/>
    <w:rsid w:val="0046625D"/>
    <w:rsid w:val="004A1320"/>
    <w:rsid w:val="004B2C8F"/>
    <w:rsid w:val="004B3D9E"/>
    <w:rsid w:val="0055381B"/>
    <w:rsid w:val="00572F07"/>
    <w:rsid w:val="005A3711"/>
    <w:rsid w:val="005B0E36"/>
    <w:rsid w:val="005D0783"/>
    <w:rsid w:val="00607BE9"/>
    <w:rsid w:val="00607E7A"/>
    <w:rsid w:val="006773A8"/>
    <w:rsid w:val="006B2EBE"/>
    <w:rsid w:val="0076253C"/>
    <w:rsid w:val="00783D50"/>
    <w:rsid w:val="00792A95"/>
    <w:rsid w:val="007B3231"/>
    <w:rsid w:val="007F0031"/>
    <w:rsid w:val="00880CB7"/>
    <w:rsid w:val="00923802"/>
    <w:rsid w:val="00924751"/>
    <w:rsid w:val="009335AA"/>
    <w:rsid w:val="00A6622A"/>
    <w:rsid w:val="00B86739"/>
    <w:rsid w:val="00C4065C"/>
    <w:rsid w:val="00CA6C8F"/>
    <w:rsid w:val="00CD006F"/>
    <w:rsid w:val="00CE660D"/>
    <w:rsid w:val="00D100C5"/>
    <w:rsid w:val="00D14304"/>
    <w:rsid w:val="00D47CFF"/>
    <w:rsid w:val="00DB3624"/>
    <w:rsid w:val="00DE5794"/>
    <w:rsid w:val="00E16B86"/>
    <w:rsid w:val="00E16B8C"/>
    <w:rsid w:val="00F1175F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character" w:customStyle="1" w:styleId="Char1">
    <w:name w:val="纯文本 Char"/>
    <w:link w:val="a8"/>
    <w:rsid w:val="00311AC8"/>
    <w:rPr>
      <w:rFonts w:ascii="宋体" w:hAnsi="Courier New"/>
      <w:kern w:val="2"/>
      <w:sz w:val="21"/>
    </w:rPr>
  </w:style>
  <w:style w:type="paragraph" w:styleId="a8">
    <w:name w:val="Plain Text"/>
    <w:basedOn w:val="a"/>
    <w:link w:val="Char1"/>
    <w:rsid w:val="00311AC8"/>
    <w:rPr>
      <w:rFonts w:ascii="宋体" w:eastAsia="宋体" w:hAnsi="Courier New" w:cs="Times New Roman"/>
      <w:sz w:val="21"/>
      <w:szCs w:val="20"/>
    </w:rPr>
  </w:style>
  <w:style w:type="character" w:customStyle="1" w:styleId="PlainTextChar1">
    <w:name w:val="Plain Text Char1"/>
    <w:basedOn w:val="a0"/>
    <w:semiHidden/>
    <w:rsid w:val="00311AC8"/>
    <w:rPr>
      <w:rFonts w:ascii="Consolas" w:eastAsiaTheme="minorEastAsia" w:hAnsi="Consolas" w:cs="Consolas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character" w:customStyle="1" w:styleId="Char1">
    <w:name w:val="纯文本 Char"/>
    <w:link w:val="a8"/>
    <w:rsid w:val="00311AC8"/>
    <w:rPr>
      <w:rFonts w:ascii="宋体" w:hAnsi="Courier New"/>
      <w:kern w:val="2"/>
      <w:sz w:val="21"/>
    </w:rPr>
  </w:style>
  <w:style w:type="paragraph" w:styleId="a8">
    <w:name w:val="Plain Text"/>
    <w:basedOn w:val="a"/>
    <w:link w:val="Char1"/>
    <w:rsid w:val="00311AC8"/>
    <w:rPr>
      <w:rFonts w:ascii="宋体" w:eastAsia="宋体" w:hAnsi="Courier New" w:cs="Times New Roman"/>
      <w:sz w:val="21"/>
      <w:szCs w:val="20"/>
    </w:rPr>
  </w:style>
  <w:style w:type="character" w:customStyle="1" w:styleId="PlainTextChar1">
    <w:name w:val="Plain Text Char1"/>
    <w:basedOn w:val="a0"/>
    <w:semiHidden/>
    <w:rsid w:val="00311AC8"/>
    <w:rPr>
      <w:rFonts w:ascii="Consolas" w:eastAsiaTheme="minorEastAsia" w:hAnsi="Consolas" w:cs="Consolas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2018-08-14T01:07:00Z</cp:lastPrinted>
  <dcterms:created xsi:type="dcterms:W3CDTF">2018-08-30T08:11:00Z</dcterms:created>
  <dcterms:modified xsi:type="dcterms:W3CDTF">2018-11-07T02:17:00Z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