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1F7" w:rsidRDefault="00EA21F7">
      <w:pPr>
        <w:spacing w:afterLines="50" w:after="156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检验</w:t>
      </w:r>
      <w:r w:rsidR="00826B97">
        <w:rPr>
          <w:rFonts w:ascii="黑体" w:eastAsia="黑体" w:hAnsi="宋体" w:hint="eastAsia"/>
          <w:b/>
          <w:sz w:val="36"/>
          <w:szCs w:val="36"/>
        </w:rPr>
        <w:t>科“</w:t>
      </w:r>
      <w:r w:rsidRPr="00EA21F7">
        <w:rPr>
          <w:rFonts w:ascii="黑体" w:eastAsia="黑体" w:hAnsi="宋体"/>
          <w:b/>
          <w:sz w:val="36"/>
          <w:szCs w:val="36"/>
        </w:rPr>
        <w:t>高危型人乳头瘤病毒（HPV）分型核酸检测试剂</w:t>
      </w:r>
      <w:r w:rsidR="00826B97">
        <w:rPr>
          <w:rFonts w:ascii="黑体" w:eastAsia="黑体" w:hAnsi="宋体" w:hint="eastAsia"/>
          <w:b/>
          <w:sz w:val="36"/>
          <w:szCs w:val="36"/>
        </w:rPr>
        <w:t>”</w:t>
      </w:r>
    </w:p>
    <w:p w:rsidR="00A15938" w:rsidRDefault="00826B97">
      <w:pPr>
        <w:spacing w:afterLines="50" w:after="156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招标需求表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5107"/>
        <w:gridCol w:w="2201"/>
      </w:tblGrid>
      <w:tr w:rsidR="00A15938" w:rsidTr="00EA21F7">
        <w:trPr>
          <w:trHeight w:val="1401"/>
          <w:jc w:val="center"/>
        </w:trPr>
        <w:tc>
          <w:tcPr>
            <w:tcW w:w="2360" w:type="dxa"/>
            <w:vAlign w:val="center"/>
          </w:tcPr>
          <w:p w:rsidR="00A15938" w:rsidRDefault="00826B97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A15938" w:rsidRPr="00EA21F7" w:rsidRDefault="00EA21F7" w:rsidP="00EA21F7">
            <w:pPr>
              <w:spacing w:line="400" w:lineRule="exact"/>
              <w:jc w:val="left"/>
              <w:rPr>
                <w:rFonts w:ascii="Times New Roman" w:eastAsia="华文中宋" w:hAnsi="Times New Roman" w:cs="Times New Roman"/>
                <w:bCs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高危型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HPV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持续感染是引起宫颈癌及癌前病变的主要原因，检测高危型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HPV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，可明确妇女患宫颈癌的风险，指导临床对高风险人群的筛查管理。本院妇产科及体检中心对该项目有很强的需求。</w:t>
            </w:r>
          </w:p>
        </w:tc>
      </w:tr>
      <w:tr w:rsidR="00A15938">
        <w:trPr>
          <w:trHeight w:val="464"/>
          <w:jc w:val="center"/>
        </w:trPr>
        <w:tc>
          <w:tcPr>
            <w:tcW w:w="2360" w:type="dxa"/>
            <w:vAlign w:val="center"/>
          </w:tcPr>
          <w:p w:rsidR="00A15938" w:rsidRDefault="00826B97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A15938" w:rsidRPr="00EA21F7" w:rsidRDefault="00C62582">
            <w:pPr>
              <w:spacing w:line="320" w:lineRule="exact"/>
              <w:rPr>
                <w:rFonts w:asciiTheme="minorEastAsia" w:hAnsiTheme="minorEastAsia"/>
                <w:sz w:val="24"/>
                <w:szCs w:val="24"/>
                <w:highlight w:val="yellow"/>
              </w:rPr>
            </w:pP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检验科已有的荧光定量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PCR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仪器：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Bio-Rad CFX96</w:t>
            </w:r>
            <w:r w:rsidRPr="00EA21F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或</w:t>
            </w:r>
            <w:r w:rsidRPr="00EA21F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 xml:space="preserve">Roche </w:t>
            </w:r>
            <w:proofErr w:type="spellStart"/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Cobas</w:t>
            </w:r>
            <w:proofErr w:type="spellEnd"/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480</w:t>
            </w:r>
            <w:r w:rsidRPr="00EA21F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。</w:t>
            </w:r>
          </w:p>
        </w:tc>
      </w:tr>
      <w:tr w:rsidR="00EA21F7" w:rsidTr="00C62582">
        <w:trPr>
          <w:trHeight w:val="539"/>
          <w:jc w:val="center"/>
        </w:trPr>
        <w:tc>
          <w:tcPr>
            <w:tcW w:w="2360" w:type="dxa"/>
            <w:vAlign w:val="center"/>
          </w:tcPr>
          <w:p w:rsidR="00EA21F7" w:rsidRDefault="00EA21F7" w:rsidP="00EA21F7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EA21F7" w:rsidRPr="00EA21F7" w:rsidRDefault="00EA21F7" w:rsidP="00EA21F7">
            <w:pPr>
              <w:spacing w:line="400" w:lineRule="exac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试剂储存于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-20</w:t>
            </w:r>
            <w:r w:rsidRPr="00EA21F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℃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+5</w:t>
            </w:r>
            <w:r w:rsidRPr="00EA21F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℃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环境</w:t>
            </w:r>
            <w:r w:rsidRPr="00EA21F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。</w:t>
            </w:r>
          </w:p>
        </w:tc>
      </w:tr>
      <w:tr w:rsidR="00A15938">
        <w:trPr>
          <w:jc w:val="center"/>
        </w:trPr>
        <w:tc>
          <w:tcPr>
            <w:tcW w:w="9668" w:type="dxa"/>
            <w:gridSpan w:val="3"/>
            <w:vAlign w:val="center"/>
          </w:tcPr>
          <w:p w:rsidR="00A15938" w:rsidRDefault="00826B97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A15938">
        <w:trPr>
          <w:trHeight w:val="449"/>
          <w:jc w:val="center"/>
        </w:trPr>
        <w:tc>
          <w:tcPr>
            <w:tcW w:w="2360" w:type="dxa"/>
            <w:vAlign w:val="center"/>
          </w:tcPr>
          <w:p w:rsidR="00A15938" w:rsidRDefault="00826B97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A15938" w:rsidRDefault="00826B97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A15938">
        <w:trPr>
          <w:jc w:val="center"/>
        </w:trPr>
        <w:tc>
          <w:tcPr>
            <w:tcW w:w="2360" w:type="dxa"/>
            <w:vAlign w:val="center"/>
          </w:tcPr>
          <w:p w:rsidR="00A15938" w:rsidRDefault="00EA21F7" w:rsidP="00EA21F7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EA21F7">
              <w:rPr>
                <w:rFonts w:asciiTheme="minorEastAsia" w:hAnsiTheme="minorEastAsia" w:cs="华文中宋"/>
                <w:b/>
                <w:bCs/>
                <w:szCs w:val="28"/>
              </w:rPr>
              <w:t>高危型人乳头瘤病毒（HPV）分型核酸检测试剂</w:t>
            </w:r>
          </w:p>
        </w:tc>
        <w:tc>
          <w:tcPr>
            <w:tcW w:w="7308" w:type="dxa"/>
            <w:gridSpan w:val="2"/>
            <w:vAlign w:val="center"/>
          </w:tcPr>
          <w:p w:rsidR="00EA21F7" w:rsidRPr="00EA21F7" w:rsidRDefault="00EA21F7" w:rsidP="00EA21F7">
            <w:pPr>
              <w:spacing w:line="400" w:lineRule="exac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1F7">
              <w:rPr>
                <w:rFonts w:ascii="Segoe UI Symbol" w:hAnsi="Segoe UI Symbol" w:cs="Segoe UI Symbol"/>
                <w:bCs/>
                <w:sz w:val="24"/>
                <w:szCs w:val="24"/>
              </w:rPr>
              <w:t>★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、检测方法：实时荧光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PCR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方法。</w:t>
            </w:r>
          </w:p>
          <w:p w:rsidR="00EA21F7" w:rsidRPr="00EA21F7" w:rsidRDefault="00EA21F7" w:rsidP="00EA21F7">
            <w:pPr>
              <w:spacing w:line="400" w:lineRule="exac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1F7">
              <w:rPr>
                <w:rFonts w:ascii="Segoe UI Symbol" w:hAnsi="Segoe UI Symbol" w:cs="Segoe UI Symbol"/>
                <w:bCs/>
                <w:sz w:val="24"/>
                <w:szCs w:val="24"/>
              </w:rPr>
              <w:t>★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、适用仪器：适用于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Bio-Rad CFX96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或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Roche </w:t>
            </w:r>
            <w:proofErr w:type="spellStart"/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Cobas</w:t>
            </w:r>
            <w:proofErr w:type="spellEnd"/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480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等检验</w:t>
            </w:r>
            <w:proofErr w:type="gramStart"/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科现有</w:t>
            </w:r>
            <w:proofErr w:type="gramEnd"/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的两种荧光定量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PCR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仪中的至少一种。</w:t>
            </w:r>
          </w:p>
          <w:p w:rsidR="00EA21F7" w:rsidRPr="00EA21F7" w:rsidRDefault="00EA21F7" w:rsidP="00EA21F7">
            <w:pPr>
              <w:spacing w:line="400" w:lineRule="exac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、适用样本类型：至少适用于宫颈脱落细胞、生殖道分泌物棉拭子。</w:t>
            </w:r>
          </w:p>
          <w:p w:rsidR="00EA21F7" w:rsidRPr="00EA21F7" w:rsidRDefault="00EA21F7" w:rsidP="00EA21F7">
            <w:pPr>
              <w:spacing w:line="400" w:lineRule="exac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▲4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、检测靶标：至少能检测常见的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种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HPV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亚型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包括：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和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等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种基因亚型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，并能准确鉴别各基因亚型。</w:t>
            </w:r>
          </w:p>
          <w:p w:rsidR="00EA21F7" w:rsidRPr="00EA21F7" w:rsidRDefault="00EA21F7" w:rsidP="00EA21F7">
            <w:pPr>
              <w:spacing w:line="400" w:lineRule="exac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▲5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、检测通量：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孔模块实时荧光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PCR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仪一次可完成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个样本的检测。</w:t>
            </w:r>
          </w:p>
          <w:p w:rsidR="00EA21F7" w:rsidRPr="00EA21F7" w:rsidRDefault="00EA21F7" w:rsidP="00EA21F7">
            <w:pPr>
              <w:spacing w:line="400" w:lineRule="exac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、检测时间：从样本处理到获得检测结果的整体时间不超过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2.5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小时。</w:t>
            </w:r>
          </w:p>
          <w:p w:rsidR="00EA21F7" w:rsidRPr="00EA21F7" w:rsidRDefault="00EA21F7" w:rsidP="00EA21F7">
            <w:pPr>
              <w:spacing w:line="400" w:lineRule="exac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、生物安全：闭管检测，减少实验室污染，</w:t>
            </w:r>
            <w:proofErr w:type="gramStart"/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避免假</w:t>
            </w:r>
            <w:proofErr w:type="gramEnd"/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阳性的出现</w:t>
            </w:r>
          </w:p>
          <w:p w:rsidR="00EA21F7" w:rsidRPr="00EA21F7" w:rsidRDefault="00EA21F7" w:rsidP="00EA21F7">
            <w:pPr>
              <w:spacing w:line="400" w:lineRule="exac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▲8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、质量控制：带内标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IC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及阴阳性对照品，其中阳性对照品必须包含投标产品检测范围内的所有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HPV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亚型。</w:t>
            </w:r>
          </w:p>
          <w:p w:rsidR="00EA21F7" w:rsidRPr="00EA21F7" w:rsidRDefault="00EA21F7" w:rsidP="00EA21F7">
            <w:pPr>
              <w:spacing w:line="400" w:lineRule="exac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、抗交叉反应：与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HPV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的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6/11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等</w:t>
            </w:r>
            <w:proofErr w:type="gramStart"/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低危型</w:t>
            </w:r>
            <w:proofErr w:type="gramEnd"/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病毒和常见的生殖道感染病原体不产生交叉反应。</w:t>
            </w:r>
          </w:p>
          <w:p w:rsidR="00EA21F7" w:rsidRPr="00EA21F7" w:rsidRDefault="00EA21F7" w:rsidP="00EA21F7">
            <w:pPr>
              <w:spacing w:line="400" w:lineRule="exac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▲10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、最低检测限：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≤ 1 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B4"/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</w:t>
            </w:r>
            <w:r w:rsidRPr="00826B97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4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copies/ml</w:t>
            </w:r>
          </w:p>
          <w:p w:rsidR="00A15938" w:rsidRPr="00EA21F7" w:rsidRDefault="00EA21F7" w:rsidP="00EA21F7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EA21F7">
              <w:rPr>
                <w:rFonts w:ascii="Times New Roman" w:hAnsi="Times New Roman" w:cs="Times New Roman"/>
                <w:bCs/>
                <w:sz w:val="24"/>
                <w:szCs w:val="24"/>
              </w:rPr>
              <w:t>、配套耗材：免费提供检测试剂配套使用的宫颈脱落细胞采集器。</w:t>
            </w:r>
          </w:p>
        </w:tc>
      </w:tr>
      <w:tr w:rsidR="00A15938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A15938" w:rsidRDefault="00826B97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lastRenderedPageBreak/>
              <w:t>设备配置清单</w:t>
            </w:r>
          </w:p>
        </w:tc>
        <w:tc>
          <w:tcPr>
            <w:tcW w:w="2201" w:type="dxa"/>
            <w:vAlign w:val="center"/>
          </w:tcPr>
          <w:p w:rsidR="00A15938" w:rsidRDefault="00826B97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EA21F7">
        <w:trPr>
          <w:jc w:val="center"/>
        </w:trPr>
        <w:tc>
          <w:tcPr>
            <w:tcW w:w="7467" w:type="dxa"/>
            <w:gridSpan w:val="2"/>
            <w:vAlign w:val="center"/>
          </w:tcPr>
          <w:p w:rsidR="00EA21F7" w:rsidRPr="00EA21F7" w:rsidRDefault="00EA21F7" w:rsidP="00EA21F7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、高危型</w:t>
            </w: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HPV</w:t>
            </w: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分型检测试剂盒</w:t>
            </w:r>
          </w:p>
        </w:tc>
        <w:tc>
          <w:tcPr>
            <w:tcW w:w="2201" w:type="dxa"/>
            <w:vAlign w:val="center"/>
          </w:tcPr>
          <w:p w:rsidR="00EA21F7" w:rsidRPr="00EA21F7" w:rsidRDefault="00EA21F7" w:rsidP="00EA21F7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套</w:t>
            </w:r>
          </w:p>
        </w:tc>
      </w:tr>
      <w:tr w:rsidR="00EA21F7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EA21F7" w:rsidRPr="00EA21F7" w:rsidRDefault="00EA21F7" w:rsidP="00EA21F7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、阴阳</w:t>
            </w:r>
            <w:proofErr w:type="gramStart"/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性质控品</w:t>
            </w:r>
            <w:proofErr w:type="gramEnd"/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包含投标产品检测范围内的所有</w:t>
            </w: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HPV</w:t>
            </w: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基因亚型</w:t>
            </w: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01" w:type="dxa"/>
            <w:vAlign w:val="center"/>
          </w:tcPr>
          <w:p w:rsidR="00EA21F7" w:rsidRPr="00EA21F7" w:rsidRDefault="00EA21F7" w:rsidP="00EA21F7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套</w:t>
            </w:r>
          </w:p>
        </w:tc>
      </w:tr>
      <w:tr w:rsidR="00EA21F7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EA21F7" w:rsidRPr="00EA21F7" w:rsidRDefault="00EA21F7" w:rsidP="00EA21F7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、宫颈脱落细胞采集器</w:t>
            </w:r>
          </w:p>
        </w:tc>
        <w:tc>
          <w:tcPr>
            <w:tcW w:w="2201" w:type="dxa"/>
            <w:vAlign w:val="center"/>
          </w:tcPr>
          <w:p w:rsidR="00EA21F7" w:rsidRPr="00EA21F7" w:rsidRDefault="00EA21F7" w:rsidP="00EA21F7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21F7">
              <w:rPr>
                <w:rFonts w:ascii="Times New Roman" w:hAnsi="Times New Roman" w:cs="Times New Roman"/>
                <w:sz w:val="24"/>
                <w:szCs w:val="24"/>
              </w:rPr>
              <w:t>套</w:t>
            </w:r>
          </w:p>
        </w:tc>
      </w:tr>
      <w:tr w:rsidR="00A15938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A15938" w:rsidRDefault="00826B97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 w:rsidR="00A15938" w:rsidRDefault="00826B97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A15938" w:rsidRDefault="00826B97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 w:rsidR="00A15938" w:rsidRDefault="00826B97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4、</w:t>
            </w:r>
            <w:r>
              <w:rPr>
                <w:rFonts w:ascii="仿宋" w:eastAsia="仿宋" w:hAnsi="仿宋" w:cs="仿宋" w:hint="eastAsia"/>
                <w:b/>
                <w:color w:val="0000FF"/>
                <w:sz w:val="24"/>
                <w:szCs w:val="24"/>
              </w:rPr>
              <w:t>论证专家组应不少于3人，使用科室1人，相关科室专家不少于2人(可邀请院外相关领域专家)</w:t>
            </w:r>
          </w:p>
        </w:tc>
      </w:tr>
    </w:tbl>
    <w:p w:rsidR="00A15938" w:rsidRDefault="00826B97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</w:p>
    <w:p w:rsidR="00A15938" w:rsidRDefault="00826B97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1972310</wp:posOffset>
                </wp:positionH>
                <wp:positionV relativeFrom="paragraph">
                  <wp:posOffset>303530</wp:posOffset>
                </wp:positionV>
                <wp:extent cx="1640840" cy="635"/>
                <wp:effectExtent l="10160" t="8255" r="6350" b="1016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084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5381D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3pt,23.9pt" to="284.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"/>
            </w:pict>
          </mc:Fallback>
        </mc:AlternateContent>
      </w:r>
      <w:r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  <w:r>
        <w:rPr>
          <w:rFonts w:asciiTheme="minorEastAsia" w:hAnsiTheme="minorEastAsia" w:cs="华文中宋" w:hint="eastAsia"/>
          <w:b/>
          <w:bCs/>
          <w:sz w:val="30"/>
          <w:szCs w:val="30"/>
          <w:u w:val="single"/>
        </w:rPr>
        <w:t xml:space="preserve"> </w:t>
      </w:r>
    </w:p>
    <w:p w:rsidR="00A15938" w:rsidRDefault="00A15938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</w:p>
    <w:p w:rsidR="00A15938" w:rsidRDefault="00826B97">
      <w:pPr>
        <w:spacing w:line="300" w:lineRule="auto"/>
        <w:ind w:firstLineChars="300" w:firstLine="904"/>
        <w:rPr>
          <w:rFonts w:ascii="华文中宋" w:eastAsia="华文中宋" w:hAnsi="华文中宋" w:cs="华文中宋"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295275</wp:posOffset>
                </wp:positionV>
                <wp:extent cx="3724910" cy="635"/>
                <wp:effectExtent l="12700" t="11430" r="5715" b="698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249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EBD16" id="Line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5pt,23.25pt" to="457.8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"/>
            </w:pict>
          </mc:Fallback>
        </mc:AlternateContent>
      </w:r>
      <w:r>
        <w:rPr>
          <w:rFonts w:asciiTheme="minorEastAsia" w:hAnsiTheme="minorEastAsia" w:cs="华文中宋" w:hint="eastAsia"/>
          <w:b/>
          <w:bCs/>
          <w:sz w:val="30"/>
          <w:szCs w:val="30"/>
        </w:rPr>
        <w:t>论证专家组签字：</w:t>
      </w:r>
      <w:r>
        <w:rPr>
          <w:rFonts w:ascii="华文中宋" w:eastAsia="华文中宋" w:hAnsi="华文中宋" w:cs="华文中宋" w:hint="eastAsia"/>
          <w:bCs/>
          <w:sz w:val="30"/>
          <w:szCs w:val="30"/>
          <w:u w:val="single"/>
        </w:rPr>
        <w:t xml:space="preserve"> </w:t>
      </w:r>
    </w:p>
    <w:p w:rsidR="00A15938" w:rsidRDefault="00A15938"/>
    <w:p w:rsidR="00A15938" w:rsidRDefault="00A15938">
      <w:pPr>
        <w:ind w:firstLineChars="2500" w:firstLine="7027"/>
        <w:rPr>
          <w:b/>
        </w:rPr>
      </w:pPr>
    </w:p>
    <w:p w:rsidR="00A15938" w:rsidRDefault="00826B97">
      <w:pPr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sectPr w:rsidR="00A1593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variable"/>
    <w:sig w:usb0="00000287" w:usb1="080F0000" w:usb2="00000010" w:usb3="00000000" w:csb0="0004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F95F72"/>
    <w:rsid w:val="00033DC9"/>
    <w:rsid w:val="00041A2E"/>
    <w:rsid w:val="00115EEC"/>
    <w:rsid w:val="00122041"/>
    <w:rsid w:val="00162540"/>
    <w:rsid w:val="001C3E92"/>
    <w:rsid w:val="00236AE6"/>
    <w:rsid w:val="0032255F"/>
    <w:rsid w:val="00371340"/>
    <w:rsid w:val="0046625D"/>
    <w:rsid w:val="004B2C8F"/>
    <w:rsid w:val="00572F07"/>
    <w:rsid w:val="005D0783"/>
    <w:rsid w:val="00607BE9"/>
    <w:rsid w:val="00607E7A"/>
    <w:rsid w:val="006B2EBE"/>
    <w:rsid w:val="0076253C"/>
    <w:rsid w:val="00783D50"/>
    <w:rsid w:val="00792A95"/>
    <w:rsid w:val="007F0031"/>
    <w:rsid w:val="00826B97"/>
    <w:rsid w:val="00923802"/>
    <w:rsid w:val="009335AA"/>
    <w:rsid w:val="00A15938"/>
    <w:rsid w:val="00C62582"/>
    <w:rsid w:val="00CA6C8F"/>
    <w:rsid w:val="00CD006F"/>
    <w:rsid w:val="00D47CFF"/>
    <w:rsid w:val="00E16B86"/>
    <w:rsid w:val="00E16B8C"/>
    <w:rsid w:val="00EA21F7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4F2C3DC3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3E738AE"/>
  <w15:docId w15:val="{D491BCEE-9854-42A6-AFB3-B2075032F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801</Words>
  <Characters>200</Characters>
  <Application>Microsoft Office Word</Application>
  <DocSecurity>0</DocSecurity>
  <Lines>1</Lines>
  <Paragraphs>1</Paragraphs>
  <ScaleCrop>false</ScaleCrop>
  <Company>china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3</cp:revision>
  <cp:lastPrinted>2018-08-14T01:07:00Z</cp:lastPrinted>
  <dcterms:created xsi:type="dcterms:W3CDTF">2018-08-24T01:11:00Z</dcterms:created>
  <dcterms:modified xsi:type="dcterms:W3CDTF">2018-08-24T01:29:00Z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