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A4" w:rsidRDefault="003244F9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检验科“真菌荧光染色试剂”招标需求表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5107"/>
        <w:gridCol w:w="2508"/>
      </w:tblGrid>
      <w:tr w:rsidR="00E421A4" w:rsidTr="003244F9">
        <w:trPr>
          <w:trHeight w:val="464"/>
          <w:jc w:val="center"/>
        </w:trPr>
        <w:tc>
          <w:tcPr>
            <w:tcW w:w="2360" w:type="dxa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615" w:type="dxa"/>
            <w:gridSpan w:val="2"/>
            <w:vAlign w:val="center"/>
          </w:tcPr>
          <w:p w:rsidR="00E421A4" w:rsidRPr="003244F9" w:rsidRDefault="003244F9" w:rsidP="003244F9">
            <w:pPr>
              <w:spacing w:line="400" w:lineRule="exact"/>
              <w:jc w:val="left"/>
              <w:rPr>
                <w:rFonts w:ascii="Times New Roman" w:eastAsia="华文中宋" w:hAnsi="Times New Roman" w:cs="Times New Roman"/>
                <w:bCs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用于真菌的荧光染色，在荧光显微镜下定性检测真菌。</w:t>
            </w:r>
          </w:p>
        </w:tc>
      </w:tr>
      <w:tr w:rsidR="00E421A4" w:rsidTr="003244F9">
        <w:trPr>
          <w:trHeight w:val="464"/>
          <w:jc w:val="center"/>
        </w:trPr>
        <w:tc>
          <w:tcPr>
            <w:tcW w:w="2360" w:type="dxa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615" w:type="dxa"/>
            <w:gridSpan w:val="2"/>
            <w:vAlign w:val="center"/>
          </w:tcPr>
          <w:p w:rsidR="00E421A4" w:rsidRPr="003244F9" w:rsidRDefault="007259A4" w:rsidP="003244F9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4F9">
              <w:rPr>
                <w:rFonts w:ascii="Times New Roman" w:hAnsi="Times New Roman" w:cs="Times New Roman"/>
                <w:bCs/>
                <w:sz w:val="24"/>
                <w:szCs w:val="24"/>
              </w:rPr>
              <w:t>临床微生物实验室</w:t>
            </w:r>
          </w:p>
        </w:tc>
      </w:tr>
      <w:tr w:rsidR="003244F9" w:rsidTr="003244F9">
        <w:trPr>
          <w:trHeight w:val="464"/>
          <w:jc w:val="center"/>
        </w:trPr>
        <w:tc>
          <w:tcPr>
            <w:tcW w:w="2360" w:type="dxa"/>
            <w:vAlign w:val="center"/>
          </w:tcPr>
          <w:p w:rsidR="003244F9" w:rsidRDefault="003244F9" w:rsidP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615" w:type="dxa"/>
            <w:gridSpan w:val="2"/>
            <w:vAlign w:val="center"/>
          </w:tcPr>
          <w:p w:rsidR="003244F9" w:rsidRPr="003244F9" w:rsidRDefault="003244F9" w:rsidP="007259A4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bCs/>
                <w:sz w:val="24"/>
                <w:szCs w:val="24"/>
              </w:rPr>
              <w:t>二级生物安全</w:t>
            </w:r>
            <w:r w:rsidR="007259A4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实验室</w:t>
            </w:r>
            <w:bookmarkStart w:id="0" w:name="_GoBack"/>
            <w:bookmarkEnd w:id="0"/>
            <w:r w:rsidRPr="003244F9">
              <w:rPr>
                <w:rFonts w:ascii="Times New Roman" w:hAnsi="Times New Roman" w:cs="Times New Roman"/>
                <w:bCs/>
                <w:sz w:val="24"/>
                <w:szCs w:val="24"/>
              </w:rPr>
              <w:t>。</w:t>
            </w:r>
          </w:p>
        </w:tc>
      </w:tr>
      <w:tr w:rsidR="00E421A4" w:rsidTr="003244F9">
        <w:trPr>
          <w:jc w:val="center"/>
        </w:trPr>
        <w:tc>
          <w:tcPr>
            <w:tcW w:w="9975" w:type="dxa"/>
            <w:gridSpan w:val="3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E421A4" w:rsidTr="003244F9">
        <w:trPr>
          <w:trHeight w:val="449"/>
          <w:jc w:val="center"/>
        </w:trPr>
        <w:tc>
          <w:tcPr>
            <w:tcW w:w="2360" w:type="dxa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615" w:type="dxa"/>
            <w:gridSpan w:val="2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E421A4" w:rsidTr="003244F9">
        <w:trPr>
          <w:jc w:val="center"/>
        </w:trPr>
        <w:tc>
          <w:tcPr>
            <w:tcW w:w="2360" w:type="dxa"/>
            <w:vAlign w:val="center"/>
          </w:tcPr>
          <w:p w:rsidR="003244F9" w:rsidRDefault="003244F9" w:rsidP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3244F9">
              <w:rPr>
                <w:rFonts w:asciiTheme="minorEastAsia" w:hAnsiTheme="minorEastAsia" w:cs="华文中宋" w:hint="eastAsia"/>
                <w:b/>
                <w:bCs/>
                <w:szCs w:val="28"/>
              </w:rPr>
              <w:t>真菌荧光染色</w:t>
            </w:r>
          </w:p>
          <w:p w:rsidR="00E421A4" w:rsidRDefault="003244F9" w:rsidP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3244F9">
              <w:rPr>
                <w:rFonts w:asciiTheme="minorEastAsia" w:hAnsiTheme="minorEastAsia" w:cs="华文中宋" w:hint="eastAsia"/>
                <w:b/>
                <w:bCs/>
                <w:szCs w:val="28"/>
              </w:rPr>
              <w:t>试剂</w:t>
            </w:r>
          </w:p>
        </w:tc>
        <w:tc>
          <w:tcPr>
            <w:tcW w:w="7615" w:type="dxa"/>
            <w:gridSpan w:val="2"/>
            <w:vAlign w:val="center"/>
          </w:tcPr>
          <w:p w:rsidR="003244F9" w:rsidRPr="003244F9" w:rsidRDefault="003244F9" w:rsidP="003244F9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▲1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．染色采用一步法。</w:t>
            </w:r>
          </w:p>
          <w:p w:rsidR="003244F9" w:rsidRPr="003244F9" w:rsidRDefault="003244F9" w:rsidP="003244F9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▲2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．能在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分钟内完成染色。</w:t>
            </w:r>
          </w:p>
          <w:p w:rsidR="003244F9" w:rsidRPr="003244F9" w:rsidRDefault="003244F9" w:rsidP="003244F9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▲3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．适用于皮屑、甲屑、毛发、体液及分泌物及组织切片等标本。</w:t>
            </w:r>
          </w:p>
          <w:p w:rsidR="003244F9" w:rsidRPr="003244F9" w:rsidRDefault="003244F9" w:rsidP="003244F9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▲4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．可使真菌的菌丝及孢子着色，结构清晰明显；其他细菌和组织不着色或着色较浅，易于与真菌区分；背景染色与真菌颜色对比度大，便于真菌识别。</w:t>
            </w:r>
          </w:p>
          <w:p w:rsidR="003244F9" w:rsidRPr="003244F9" w:rsidRDefault="003244F9" w:rsidP="003244F9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▲5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．试剂有效期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≥24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个月，在有效期内不产生沉渣。</w:t>
            </w:r>
          </w:p>
          <w:p w:rsidR="003244F9" w:rsidRPr="003244F9" w:rsidRDefault="003244F9" w:rsidP="003244F9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．可提供一种及以上包装规格，最小包装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≤100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测试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盒，并在招标文件中提供各种规格的价格。</w:t>
            </w:r>
          </w:p>
          <w:p w:rsidR="00E421A4" w:rsidRPr="003244F9" w:rsidRDefault="003244F9" w:rsidP="003244F9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4F9">
              <w:rPr>
                <w:rFonts w:ascii="Times New Roman" w:hAnsi="Times New Roman" w:cs="Times New Roman"/>
                <w:sz w:val="24"/>
                <w:szCs w:val="24"/>
              </w:rPr>
              <w:t>．试剂保存温度：室温。</w:t>
            </w:r>
          </w:p>
        </w:tc>
      </w:tr>
      <w:tr w:rsidR="00E421A4" w:rsidTr="003244F9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508" w:type="dxa"/>
            <w:vAlign w:val="center"/>
          </w:tcPr>
          <w:p w:rsidR="00E421A4" w:rsidRDefault="003244F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E421A4" w:rsidTr="003244F9">
        <w:trPr>
          <w:jc w:val="center"/>
        </w:trPr>
        <w:tc>
          <w:tcPr>
            <w:tcW w:w="7467" w:type="dxa"/>
            <w:gridSpan w:val="2"/>
            <w:vAlign w:val="center"/>
          </w:tcPr>
          <w:p w:rsidR="00E421A4" w:rsidRDefault="003244F9" w:rsidP="003244F9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无</w:t>
            </w:r>
          </w:p>
        </w:tc>
        <w:tc>
          <w:tcPr>
            <w:tcW w:w="2508" w:type="dxa"/>
            <w:vAlign w:val="center"/>
          </w:tcPr>
          <w:p w:rsidR="00E421A4" w:rsidRDefault="00E421A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E421A4" w:rsidTr="003244F9">
        <w:trPr>
          <w:trHeight w:val="1180"/>
          <w:jc w:val="center"/>
        </w:trPr>
        <w:tc>
          <w:tcPr>
            <w:tcW w:w="9975" w:type="dxa"/>
            <w:gridSpan w:val="3"/>
            <w:vAlign w:val="center"/>
          </w:tcPr>
          <w:p w:rsidR="00E421A4" w:rsidRDefault="003244F9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E421A4" w:rsidRDefault="003244F9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E421A4" w:rsidRDefault="003244F9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E421A4" w:rsidRDefault="003244F9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 w:rsidR="00E421A4" w:rsidRDefault="003244F9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E421A4" w:rsidRDefault="007259A4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6" style="position:absolute;left:0;text-align:left;z-index:251658240;mso-width-relative:page;mso-height-relative:page" from="155.3pt,23.9pt" to="284.5pt,23.95pt" filled="t"/>
        </w:pict>
      </w:r>
      <w:r w:rsidR="003244F9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3244F9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E421A4" w:rsidRDefault="00E421A4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E421A4" w:rsidRDefault="007259A4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7" style="position:absolute;left:0;text-align:left;z-index:251659264;mso-width-relative:page;mso-height-relative:page" from="164.5pt,23.25pt" to="457.8pt,23.3pt" filled="t"/>
        </w:pict>
      </w:r>
      <w:r w:rsidR="003244F9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 w:rsidR="003244F9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E421A4" w:rsidRDefault="003244F9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E421A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4F9" w:rsidRDefault="003244F9" w:rsidP="003244F9">
      <w:r>
        <w:separator/>
      </w:r>
    </w:p>
  </w:endnote>
  <w:endnote w:type="continuationSeparator" w:id="0">
    <w:p w:rsidR="003244F9" w:rsidRDefault="003244F9" w:rsidP="0032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4F9" w:rsidRDefault="003244F9" w:rsidP="003244F9">
      <w:r>
        <w:separator/>
      </w:r>
    </w:p>
  </w:footnote>
  <w:footnote w:type="continuationSeparator" w:id="0">
    <w:p w:rsidR="003244F9" w:rsidRDefault="003244F9" w:rsidP="00324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244F9"/>
    <w:rsid w:val="00371340"/>
    <w:rsid w:val="0046625D"/>
    <w:rsid w:val="004B2C8F"/>
    <w:rsid w:val="00572F07"/>
    <w:rsid w:val="005D0783"/>
    <w:rsid w:val="00607BE9"/>
    <w:rsid w:val="00607E7A"/>
    <w:rsid w:val="006B2EBE"/>
    <w:rsid w:val="007259A4"/>
    <w:rsid w:val="0076253C"/>
    <w:rsid w:val="00783D50"/>
    <w:rsid w:val="00792A95"/>
    <w:rsid w:val="007F0031"/>
    <w:rsid w:val="00923802"/>
    <w:rsid w:val="009335AA"/>
    <w:rsid w:val="00CA6C8F"/>
    <w:rsid w:val="00CD006F"/>
    <w:rsid w:val="00D47CFF"/>
    <w:rsid w:val="00E16B86"/>
    <w:rsid w:val="00E16B8C"/>
    <w:rsid w:val="00E421A4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862AADB"/>
  <w15:docId w15:val="{7EAC865E-97A5-4DCE-932A-F19EE82F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81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2018-08-14T01:07:00Z</cp:lastPrinted>
  <dcterms:created xsi:type="dcterms:W3CDTF">2018-08-14T01:07:00Z</dcterms:created>
  <dcterms:modified xsi:type="dcterms:W3CDTF">2018-08-24T01:27:00Z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