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7F6" w:rsidRDefault="00446F93">
      <w:pPr>
        <w:spacing w:line="360" w:lineRule="auto"/>
        <w:ind w:firstLineChars="297" w:firstLine="894"/>
        <w:rPr>
          <w:rFonts w:ascii="Times New Roman" w:eastAsia="黑体" w:hAnsi="Times New Roman" w:cs="Times New Roman"/>
          <w:b/>
          <w:sz w:val="30"/>
          <w:szCs w:val="30"/>
        </w:rPr>
      </w:pPr>
      <w:r>
        <w:rPr>
          <w:rFonts w:ascii="Times New Roman" w:eastAsia="黑体" w:hAnsi="Times New Roman" w:cs="Times New Roman"/>
          <w:b/>
          <w:sz w:val="30"/>
          <w:szCs w:val="30"/>
        </w:rPr>
        <w:t>检验科</w:t>
      </w:r>
      <w:r>
        <w:rPr>
          <w:rFonts w:ascii="Times New Roman" w:eastAsia="黑体" w:hAnsi="Times New Roman" w:cs="Times New Roman"/>
          <w:b/>
          <w:sz w:val="30"/>
          <w:szCs w:val="30"/>
        </w:rPr>
        <w:t>“</w:t>
      </w:r>
      <w:r>
        <w:rPr>
          <w:rFonts w:ascii="Times New Roman" w:eastAsia="黑体" w:hAnsi="Times New Roman" w:cs="Times New Roman"/>
          <w:b/>
          <w:sz w:val="30"/>
          <w:szCs w:val="30"/>
        </w:rPr>
        <w:t>骨髓细胞图像分析系统</w:t>
      </w:r>
      <w:r>
        <w:rPr>
          <w:rFonts w:ascii="Times New Roman" w:eastAsia="黑体" w:hAnsi="Times New Roman" w:cs="Times New Roman"/>
          <w:b/>
          <w:sz w:val="30"/>
          <w:szCs w:val="30"/>
        </w:rPr>
        <w:t>”</w:t>
      </w:r>
      <w:r>
        <w:rPr>
          <w:rFonts w:ascii="Times New Roman" w:eastAsia="黑体" w:hAnsi="Times New Roman" w:cs="Times New Roman"/>
          <w:b/>
          <w:sz w:val="30"/>
          <w:szCs w:val="30"/>
        </w:rPr>
        <w:t>招标需求表</w:t>
      </w:r>
    </w:p>
    <w:tbl>
      <w:tblPr>
        <w:tblW w:w="9860" w:type="dxa"/>
        <w:jc w:val="center"/>
        <w:tblInd w:w="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69"/>
        <w:gridCol w:w="4533"/>
        <w:gridCol w:w="3258"/>
      </w:tblGrid>
      <w:tr w:rsidR="00AD47F6">
        <w:trPr>
          <w:trHeight w:val="536"/>
          <w:jc w:val="center"/>
        </w:trPr>
        <w:tc>
          <w:tcPr>
            <w:tcW w:w="2069" w:type="dxa"/>
            <w:vAlign w:val="center"/>
          </w:tcPr>
          <w:p w:rsidR="00AD47F6" w:rsidRDefault="00446F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产品主要用途</w:t>
            </w:r>
          </w:p>
        </w:tc>
        <w:tc>
          <w:tcPr>
            <w:tcW w:w="7791" w:type="dxa"/>
            <w:gridSpan w:val="2"/>
            <w:vAlign w:val="center"/>
          </w:tcPr>
          <w:p w:rsidR="00AD47F6" w:rsidRDefault="00446F93" w:rsidP="00BB1A8C">
            <w:pPr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 w:rsidRPr="002D30FB">
              <w:rPr>
                <w:rFonts w:ascii="Times New Roman" w:hAnsi="Times New Roman" w:cs="Times New Roman"/>
                <w:sz w:val="21"/>
                <w:szCs w:val="21"/>
              </w:rPr>
              <w:t>用于</w:t>
            </w: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: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医疗卫生单位作人体骨髓细胞及外周血检查、诊断使用。</w:t>
            </w:r>
          </w:p>
        </w:tc>
      </w:tr>
      <w:tr w:rsidR="00AD47F6">
        <w:trPr>
          <w:trHeight w:val="494"/>
          <w:jc w:val="center"/>
        </w:trPr>
        <w:tc>
          <w:tcPr>
            <w:tcW w:w="2069" w:type="dxa"/>
            <w:vAlign w:val="center"/>
          </w:tcPr>
          <w:p w:rsidR="00AD47F6" w:rsidRDefault="00446F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安装场地</w:t>
            </w:r>
          </w:p>
        </w:tc>
        <w:tc>
          <w:tcPr>
            <w:tcW w:w="7791" w:type="dxa"/>
            <w:gridSpan w:val="2"/>
            <w:vAlign w:val="center"/>
          </w:tcPr>
          <w:p w:rsidR="00AD47F6" w:rsidRDefault="00E0275B" w:rsidP="00E0275B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sz w:val="21"/>
                <w:szCs w:val="21"/>
              </w:rPr>
              <w:t>检</w:t>
            </w:r>
            <w:r w:rsidRPr="00E0275B">
              <w:rPr>
                <w:rFonts w:ascii="Times New Roman" w:hAnsi="Times New Roman" w:cs="Times New Roman" w:hint="eastAsia"/>
                <w:sz w:val="21"/>
                <w:szCs w:val="21"/>
              </w:rPr>
              <w:t>验科影像大楼三楼</w:t>
            </w:r>
          </w:p>
        </w:tc>
      </w:tr>
      <w:tr w:rsidR="00AD47F6">
        <w:trPr>
          <w:trHeight w:val="1253"/>
          <w:jc w:val="center"/>
        </w:trPr>
        <w:tc>
          <w:tcPr>
            <w:tcW w:w="2069" w:type="dxa"/>
            <w:vAlign w:val="center"/>
          </w:tcPr>
          <w:p w:rsidR="00AD47F6" w:rsidRDefault="00446F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sz w:val="21"/>
                <w:szCs w:val="21"/>
              </w:rPr>
              <w:t>使用环境</w:t>
            </w: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ind w:left="420" w:hangingChars="200" w:hanging="42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适于在气温为摄氏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-40℃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～＋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50℃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的环境条件下运输和贮存，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在电</w:t>
            </w:r>
          </w:p>
          <w:p w:rsidR="00AD47F6" w:rsidRDefault="00446F93">
            <w:pPr>
              <w:ind w:left="420" w:hangingChars="200" w:hanging="42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源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220V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（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sym w:font="Symbol" w:char="F0B1"/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10%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）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/50Hz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、气温摄氏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-5℃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～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40℃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和相对湿度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85%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的环境条</w:t>
            </w:r>
          </w:p>
          <w:p w:rsidR="00AD47F6" w:rsidRDefault="00446F93">
            <w:pPr>
              <w:ind w:left="420" w:hangingChars="200" w:hanging="42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件下运行。</w:t>
            </w:r>
          </w:p>
          <w:p w:rsidR="00AD47F6" w:rsidRDefault="00446F93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2 .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配置符合中国有关标准要求的插头，或提供适当的转换插座。</w:t>
            </w:r>
          </w:p>
        </w:tc>
      </w:tr>
      <w:tr w:rsidR="00AD47F6">
        <w:trPr>
          <w:trHeight w:val="632"/>
          <w:jc w:val="center"/>
        </w:trPr>
        <w:tc>
          <w:tcPr>
            <w:tcW w:w="9860" w:type="dxa"/>
            <w:gridSpan w:val="3"/>
            <w:vAlign w:val="center"/>
          </w:tcPr>
          <w:p w:rsidR="00AD47F6" w:rsidRDefault="00446F93">
            <w:pPr>
              <w:jc w:val="center"/>
              <w:rPr>
                <w:rFonts w:ascii="Times New Roman" w:eastAsia="楷体_GB2312" w:hAnsi="Times New Roman" w:cs="Times New Roman"/>
                <w:b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30"/>
                <w:szCs w:val="30"/>
              </w:rPr>
              <w:t>技术参数要求</w:t>
            </w:r>
          </w:p>
        </w:tc>
      </w:tr>
      <w:tr w:rsidR="00AD47F6">
        <w:trPr>
          <w:trHeight w:val="321"/>
          <w:jc w:val="center"/>
        </w:trPr>
        <w:tc>
          <w:tcPr>
            <w:tcW w:w="2069" w:type="dxa"/>
            <w:vAlign w:val="center"/>
          </w:tcPr>
          <w:p w:rsidR="00AD47F6" w:rsidRDefault="00446F93">
            <w:pPr>
              <w:jc w:val="center"/>
              <w:rPr>
                <w:rFonts w:ascii="Times New Roman" w:eastAsia="楷体_GB2312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sz w:val="21"/>
                <w:szCs w:val="21"/>
              </w:rPr>
              <w:t>主要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配置名称</w:t>
            </w: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jc w:val="center"/>
              <w:rPr>
                <w:rFonts w:ascii="Times New Roman" w:eastAsia="楷体_GB2312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具体性能</w:t>
            </w:r>
            <w:r>
              <w:rPr>
                <w:rFonts w:ascii="Times New Roman" w:hAnsi="Times New Roman" w:cs="Times New Roman" w:hint="eastAsia"/>
                <w:b/>
                <w:color w:val="000000"/>
                <w:sz w:val="21"/>
                <w:szCs w:val="21"/>
              </w:rPr>
              <w:t>与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参数要求</w:t>
            </w:r>
          </w:p>
        </w:tc>
      </w:tr>
      <w:tr w:rsidR="00AD47F6">
        <w:trPr>
          <w:trHeight w:val="321"/>
          <w:jc w:val="center"/>
        </w:trPr>
        <w:tc>
          <w:tcPr>
            <w:tcW w:w="2069" w:type="dxa"/>
            <w:vMerge w:val="restart"/>
            <w:vAlign w:val="center"/>
          </w:tcPr>
          <w:p w:rsidR="00AD47F6" w:rsidRDefault="00446F93">
            <w:pPr>
              <w:jc w:val="center"/>
              <w:rPr>
                <w:rFonts w:ascii="Times New Roman" w:eastAsia="楷体_GB2312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硬件配置</w:t>
            </w:r>
          </w:p>
          <w:p w:rsidR="00AD47F6" w:rsidRDefault="00AD47F6">
            <w:pPr>
              <w:jc w:val="center"/>
              <w:rPr>
                <w:rFonts w:ascii="Times New Roman" w:eastAsia="楷体_GB2312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品牌计算机：达到“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500G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硬盘、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4G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内存、双核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CPU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、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22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寸液晶显示器</w:t>
            </w:r>
            <w:r>
              <w:rPr>
                <w:rFonts w:ascii="Times New Roman" w:hAnsi="Times New Roman" w:cs="Times New Roman" w:hint="eastAsia"/>
                <w:kern w:val="0"/>
                <w:sz w:val="21"/>
                <w:szCs w:val="21"/>
              </w:rPr>
              <w:t>”及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以上；</w:t>
            </w:r>
          </w:p>
        </w:tc>
      </w:tr>
      <w:tr w:rsidR="00AD47F6">
        <w:trPr>
          <w:trHeight w:val="632"/>
          <w:jc w:val="center"/>
        </w:trPr>
        <w:tc>
          <w:tcPr>
            <w:tcW w:w="2069" w:type="dxa"/>
            <w:vMerge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 w:hint="eastAsia"/>
                <w:color w:val="000000"/>
                <w:kern w:val="0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 xml:space="preserve"> ▲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彩色激光打印机</w:t>
            </w:r>
            <w:r>
              <w:rPr>
                <w:rFonts w:ascii="Times New Roman" w:hAnsi="Times New Roman" w:cs="Times New Roman" w:hint="eastAsia"/>
                <w:color w:val="000000"/>
                <w:sz w:val="21"/>
                <w:szCs w:val="21"/>
              </w:rPr>
              <w:t>：达到“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打印机速度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≥20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页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分钟，首页输出时间：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≤15.0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秒钟，月打印负荷量：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4900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页</w:t>
            </w:r>
            <w:r>
              <w:rPr>
                <w:rFonts w:ascii="Times New Roman" w:hAnsi="Times New Roman" w:cs="Times New Roman" w:hint="eastAsia"/>
                <w:color w:val="000000"/>
                <w:sz w:val="21"/>
                <w:szCs w:val="21"/>
              </w:rPr>
              <w:t>”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及以上；</w:t>
            </w:r>
          </w:p>
        </w:tc>
      </w:tr>
      <w:tr w:rsidR="00AD47F6">
        <w:trPr>
          <w:trHeight w:val="632"/>
          <w:jc w:val="center"/>
        </w:trPr>
        <w:tc>
          <w:tcPr>
            <w:tcW w:w="2069" w:type="dxa"/>
            <w:vMerge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3.</w:t>
            </w:r>
            <w:r>
              <w:rPr>
                <w:rFonts w:asciiTheme="minorEastAsia" w:hAnsiTheme="minorEastAsia" w:cs="Segoe UI Symbol"/>
                <w:bCs/>
                <w:sz w:val="21"/>
                <w:szCs w:val="21"/>
              </w:rPr>
              <w:t>★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研究级正置显微镜，可作明场、暗场的观察，物镜：平场消色差；物镜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4X,10X, 40X,100X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；</w:t>
            </w:r>
          </w:p>
        </w:tc>
      </w:tr>
      <w:tr w:rsidR="00AD47F6">
        <w:trPr>
          <w:trHeight w:val="321"/>
          <w:jc w:val="center"/>
        </w:trPr>
        <w:tc>
          <w:tcPr>
            <w:tcW w:w="2069" w:type="dxa"/>
            <w:vMerge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tcBorders>
              <w:bottom w:val="single" w:sz="4" w:space="0" w:color="auto"/>
            </w:tcBorders>
            <w:vAlign w:val="center"/>
          </w:tcPr>
          <w:p w:rsidR="00AD47F6" w:rsidRDefault="00446F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无限远校正光学系统，齐焦距离必须为国际标准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45mm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；</w:t>
            </w:r>
          </w:p>
        </w:tc>
      </w:tr>
      <w:tr w:rsidR="00AD47F6">
        <w:trPr>
          <w:trHeight w:val="632"/>
          <w:jc w:val="center"/>
        </w:trPr>
        <w:tc>
          <w:tcPr>
            <w:tcW w:w="2069" w:type="dxa"/>
            <w:vMerge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7F6" w:rsidRDefault="00446F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调焦：载物台垂直运动方式距离不小于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25mm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，带聚焦粗调上限停止位置，粗调旋钮扭矩可调，最小微调刻度单位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≤1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微米；</w:t>
            </w:r>
          </w:p>
        </w:tc>
      </w:tr>
      <w:tr w:rsidR="00AD47F6">
        <w:trPr>
          <w:trHeight w:val="321"/>
          <w:jc w:val="center"/>
        </w:trPr>
        <w:tc>
          <w:tcPr>
            <w:tcW w:w="2069" w:type="dxa"/>
            <w:vMerge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6.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.▲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宽视野三目镜筒；五孔物镜转换器；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10X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宽视野目镜；</w:t>
            </w:r>
          </w:p>
        </w:tc>
      </w:tr>
      <w:tr w:rsidR="00AD47F6">
        <w:trPr>
          <w:trHeight w:val="321"/>
          <w:jc w:val="center"/>
        </w:trPr>
        <w:tc>
          <w:tcPr>
            <w:tcW w:w="2069" w:type="dxa"/>
            <w:vMerge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7.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照明装置：内装式透射光柯勒照明器，光量预调开关，日光平衡滤色片；</w:t>
            </w:r>
          </w:p>
        </w:tc>
      </w:tr>
      <w:tr w:rsidR="00AD47F6">
        <w:trPr>
          <w:cantSplit/>
          <w:trHeight w:hRule="exact" w:val="1019"/>
          <w:jc w:val="center"/>
        </w:trPr>
        <w:tc>
          <w:tcPr>
            <w:tcW w:w="2069" w:type="dxa"/>
            <w:vMerge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pStyle w:val="1"/>
              <w:ind w:firstLineChars="0" w:firstLine="0"/>
              <w:rPr>
                <w:rFonts w:ascii="Times New Roman" w:eastAsiaTheme="minorEastAsia" w:hAnsi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/>
                <w:sz w:val="21"/>
                <w:szCs w:val="21"/>
              </w:rPr>
              <w:t>8.</w:t>
            </w:r>
            <w:r>
              <w:rPr>
                <w:rFonts w:ascii="Segoe UI Symbol" w:eastAsiaTheme="minorEastAsia" w:hAnsi="Segoe UI Symbol" w:cs="Segoe UI Symbol"/>
                <w:bCs/>
                <w:sz w:val="21"/>
                <w:szCs w:val="21"/>
              </w:rPr>
              <w:t>★</w:t>
            </w:r>
            <w:r>
              <w:rPr>
                <w:rFonts w:ascii="Times New Roman" w:eastAsiaTheme="minorEastAsia" w:hAnsi="Times New Roman"/>
                <w:bCs/>
                <w:sz w:val="21"/>
                <w:szCs w:val="21"/>
              </w:rPr>
              <w:t>使用订制的超高清摄像头以及优化的数字成像技术，并且可通过显示器取代显微镜，进行细胞计数提高检验效率；</w:t>
            </w:r>
            <w:r>
              <w:rPr>
                <w:rFonts w:ascii="Times New Roman" w:eastAsiaTheme="minorEastAsia" w:hAnsi="Times New Roman"/>
                <w:sz w:val="21"/>
                <w:szCs w:val="21"/>
              </w:rPr>
              <w:t>摄像机像素</w:t>
            </w:r>
            <w:r>
              <w:rPr>
                <w:rFonts w:ascii="Times New Roman" w:eastAsiaTheme="minorEastAsia" w:hAnsi="Times New Roman"/>
                <w:sz w:val="21"/>
                <w:szCs w:val="21"/>
              </w:rPr>
              <w:t>≥200</w:t>
            </w:r>
            <w:r>
              <w:rPr>
                <w:rFonts w:ascii="Times New Roman" w:eastAsiaTheme="minorEastAsia" w:hAnsi="Times New Roman"/>
                <w:sz w:val="21"/>
                <w:szCs w:val="21"/>
              </w:rPr>
              <w:t>万像素；像素大小</w:t>
            </w:r>
            <w:r>
              <w:rPr>
                <w:rFonts w:ascii="Times New Roman" w:eastAsiaTheme="minorEastAsia" w:hAnsi="Times New Roman"/>
                <w:sz w:val="21"/>
                <w:szCs w:val="21"/>
              </w:rPr>
              <w:t>≥</w:t>
            </w:r>
            <w:r>
              <w:rPr>
                <w:rFonts w:ascii="Times New Roman" w:eastAsiaTheme="minorEastAsia" w:hAnsi="Times New Roman"/>
                <w:kern w:val="0"/>
                <w:sz w:val="21"/>
                <w:szCs w:val="21"/>
              </w:rPr>
              <w:t>5.0µm x5.0µm</w:t>
            </w:r>
            <w:r>
              <w:rPr>
                <w:rFonts w:ascii="Times New Roman" w:eastAsiaTheme="minorEastAsia" w:hAnsi="Times New Roman"/>
                <w:kern w:val="0"/>
                <w:sz w:val="21"/>
                <w:szCs w:val="21"/>
              </w:rPr>
              <w:t>；最高帧速</w:t>
            </w:r>
            <w:r>
              <w:rPr>
                <w:rFonts w:ascii="Times New Roman" w:eastAsiaTheme="minorEastAsia" w:hAnsi="Times New Roman"/>
                <w:kern w:val="0"/>
                <w:sz w:val="21"/>
                <w:szCs w:val="21"/>
              </w:rPr>
              <w:t>≥80fps</w:t>
            </w:r>
            <w:r>
              <w:rPr>
                <w:rFonts w:ascii="Times New Roman" w:eastAsiaTheme="minorEastAsia" w:hAnsi="Times New Roman"/>
                <w:kern w:val="0"/>
                <w:sz w:val="21"/>
                <w:szCs w:val="21"/>
              </w:rPr>
              <w:t>；</w:t>
            </w:r>
          </w:p>
        </w:tc>
      </w:tr>
      <w:tr w:rsidR="00AD47F6">
        <w:trPr>
          <w:cantSplit/>
          <w:trHeight w:hRule="exact" w:val="382"/>
          <w:jc w:val="center"/>
        </w:trPr>
        <w:tc>
          <w:tcPr>
            <w:tcW w:w="2069" w:type="dxa"/>
            <w:vMerge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pStyle w:val="1"/>
              <w:ind w:firstLineChars="0" w:firstLine="0"/>
              <w:rPr>
                <w:rFonts w:ascii="Times New Roman" w:eastAsiaTheme="minorEastAsia" w:hAnsi="Times New Roman"/>
                <w:sz w:val="21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t>9</w:t>
            </w:r>
            <w:r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eastAsiaTheme="minorEastAsia" w:hAnsi="Times New Roman"/>
                <w:bCs/>
                <w:sz w:val="21"/>
                <w:szCs w:val="21"/>
              </w:rPr>
              <w:t>打印纸：</w:t>
            </w:r>
            <w:r>
              <w:rPr>
                <w:rFonts w:ascii="Times New Roman" w:eastAsiaTheme="minorEastAsia" w:hAnsi="Times New Roman"/>
                <w:bCs/>
                <w:sz w:val="21"/>
                <w:szCs w:val="21"/>
              </w:rPr>
              <w:t>A4</w:t>
            </w:r>
            <w:r>
              <w:rPr>
                <w:rFonts w:ascii="Times New Roman" w:eastAsiaTheme="minorEastAsia" w:hAnsi="Times New Roman"/>
                <w:bCs/>
                <w:sz w:val="21"/>
                <w:szCs w:val="21"/>
              </w:rPr>
              <w:t>规格</w:t>
            </w:r>
            <w:r>
              <w:rPr>
                <w:rFonts w:ascii="Times New Roman" w:eastAsiaTheme="minorEastAsia" w:hAnsi="Times New Roman"/>
                <w:bCs/>
                <w:sz w:val="21"/>
                <w:szCs w:val="21"/>
              </w:rPr>
              <w:t>70g/</w:t>
            </w:r>
            <w:r>
              <w:rPr>
                <w:rFonts w:ascii="Times New Roman" w:eastAsiaTheme="minorEastAsia" w:hAnsi="Times New Roman"/>
                <w:bCs/>
                <w:sz w:val="21"/>
                <w:szCs w:val="21"/>
              </w:rPr>
              <w:t>㎡及以上；</w:t>
            </w:r>
          </w:p>
        </w:tc>
      </w:tr>
      <w:tr w:rsidR="00AD47F6">
        <w:trPr>
          <w:cantSplit/>
          <w:trHeight w:hRule="exact" w:val="287"/>
          <w:jc w:val="center"/>
        </w:trPr>
        <w:tc>
          <w:tcPr>
            <w:tcW w:w="2069" w:type="dxa"/>
            <w:vMerge w:val="restart"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</w:p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</w:p>
          <w:p w:rsidR="00AD47F6" w:rsidRDefault="00446F93">
            <w:pPr>
              <w:ind w:firstLineChars="292" w:firstLine="616"/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软件配置</w:t>
            </w: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1.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可通过数据库方式管理病案文档及图像，更安全更稳定；</w:t>
            </w:r>
          </w:p>
        </w:tc>
      </w:tr>
      <w:tr w:rsidR="00AD47F6">
        <w:trPr>
          <w:cantSplit/>
          <w:trHeight w:hRule="exact" w:val="307"/>
          <w:jc w:val="center"/>
        </w:trPr>
        <w:tc>
          <w:tcPr>
            <w:tcW w:w="2069" w:type="dxa"/>
            <w:vMerge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2.</w:t>
            </w:r>
            <w:r>
              <w:rPr>
                <w:rFonts w:ascii="Segoe UI Symbol" w:hAnsi="Segoe UI Symbol" w:cs="Segoe UI Symbol"/>
                <w:bCs/>
                <w:sz w:val="21"/>
                <w:szCs w:val="21"/>
              </w:rPr>
              <w:t>★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在患者病案审核时，可通过原始数据进行比较与分析，采图数量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≥15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张供诊断选择；</w:t>
            </w:r>
          </w:p>
        </w:tc>
      </w:tr>
      <w:tr w:rsidR="00AD47F6">
        <w:trPr>
          <w:cantSplit/>
          <w:trHeight w:hRule="exact" w:val="313"/>
          <w:jc w:val="center"/>
        </w:trPr>
        <w:tc>
          <w:tcPr>
            <w:tcW w:w="2069" w:type="dxa"/>
            <w:vMerge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3.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具有庞大的数据库，可提供病例图片对比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；</w:t>
            </w:r>
          </w:p>
        </w:tc>
      </w:tr>
      <w:tr w:rsidR="00AD47F6">
        <w:trPr>
          <w:cantSplit/>
          <w:trHeight w:hRule="exact" w:val="1421"/>
          <w:jc w:val="center"/>
        </w:trPr>
        <w:tc>
          <w:tcPr>
            <w:tcW w:w="2069" w:type="dxa"/>
            <w:vMerge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4.</w:t>
            </w:r>
            <w:r>
              <w:rPr>
                <w:rFonts w:ascii="Segoe UI Symbol" w:hAnsi="Segoe UI Symbol" w:cs="Segoe UI Symbol"/>
                <w:bCs/>
                <w:sz w:val="21"/>
                <w:szCs w:val="21"/>
              </w:rPr>
              <w:t>★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配有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专用计数器可使按键数据实时进入软件计数栏目，也可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通过键盘、手动输入等多种方式进行细胞计数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；计数器单机应用时，专业的计数软件（内置完整骨髓细胞诊断模块）可使计数器操作直接输入电脑终端，系统通过细胞计数器实现加减乘除运算，百分比转换；</w:t>
            </w:r>
          </w:p>
        </w:tc>
      </w:tr>
      <w:tr w:rsidR="00AD47F6">
        <w:trPr>
          <w:cantSplit/>
          <w:trHeight w:hRule="exact" w:val="343"/>
          <w:jc w:val="center"/>
        </w:trPr>
        <w:tc>
          <w:tcPr>
            <w:tcW w:w="2069" w:type="dxa"/>
            <w:vMerge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5.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可对典型病例图像进行文字及图形标注存储方便日后；</w:t>
            </w:r>
          </w:p>
        </w:tc>
      </w:tr>
      <w:tr w:rsidR="00AD47F6">
        <w:trPr>
          <w:cantSplit/>
          <w:trHeight w:hRule="exact" w:val="360"/>
          <w:jc w:val="center"/>
        </w:trPr>
        <w:tc>
          <w:tcPr>
            <w:tcW w:w="2069" w:type="dxa"/>
            <w:vMerge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6.</w:t>
            </w:r>
            <w:r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▲</w:t>
            </w:r>
            <w:r>
              <w:rPr>
                <w:rFonts w:ascii="Times New Roman" w:hAnsi="Times New Roman" w:cs="Times New Roman"/>
                <w:color w:val="000000"/>
                <w:kern w:val="0"/>
                <w:sz w:val="21"/>
                <w:szCs w:val="21"/>
              </w:rPr>
              <w:t>可对图像区域或细胞进行面积、直径、圆度等测量，可计算核浆比；</w:t>
            </w:r>
          </w:p>
        </w:tc>
      </w:tr>
      <w:tr w:rsidR="00AD47F6">
        <w:trPr>
          <w:cantSplit/>
          <w:trHeight w:hRule="exact" w:val="360"/>
          <w:jc w:val="center"/>
        </w:trPr>
        <w:tc>
          <w:tcPr>
            <w:tcW w:w="2069" w:type="dxa"/>
            <w:vMerge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pStyle w:val="1"/>
              <w:autoSpaceDE w:val="0"/>
              <w:autoSpaceDN w:val="0"/>
              <w:adjustRightInd w:val="0"/>
              <w:ind w:firstLineChars="0" w:firstLine="0"/>
              <w:jc w:val="left"/>
              <w:rPr>
                <w:rFonts w:ascii="Times New Roman" w:eastAsiaTheme="minorEastAsia" w:hAnsi="Times New Roman"/>
                <w:kern w:val="0"/>
                <w:sz w:val="21"/>
                <w:szCs w:val="21"/>
              </w:rPr>
            </w:pPr>
            <w:r>
              <w:rPr>
                <w:rFonts w:ascii="Times New Roman" w:eastAsiaTheme="minorEastAsia" w:hAnsi="Times New Roman"/>
                <w:kern w:val="0"/>
                <w:sz w:val="21"/>
                <w:szCs w:val="21"/>
              </w:rPr>
              <w:t>7.</w:t>
            </w:r>
            <w:r>
              <w:rPr>
                <w:rFonts w:ascii="Times New Roman" w:eastAsiaTheme="minorEastAsia" w:hAnsi="Times New Roman"/>
                <w:kern w:val="0"/>
                <w:sz w:val="21"/>
                <w:szCs w:val="21"/>
              </w:rPr>
              <w:t>可对多种巨核细胞酶标结果进行计算，自动算出各细胞个数及百分比；</w:t>
            </w:r>
          </w:p>
        </w:tc>
      </w:tr>
      <w:tr w:rsidR="00AD47F6">
        <w:trPr>
          <w:cantSplit/>
          <w:trHeight w:hRule="exact" w:val="748"/>
          <w:jc w:val="center"/>
        </w:trPr>
        <w:tc>
          <w:tcPr>
            <w:tcW w:w="2069" w:type="dxa"/>
            <w:vMerge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pStyle w:val="1"/>
              <w:autoSpaceDE w:val="0"/>
              <w:autoSpaceDN w:val="0"/>
              <w:adjustRightInd w:val="0"/>
              <w:ind w:firstLineChars="0" w:firstLine="0"/>
              <w:jc w:val="left"/>
              <w:rPr>
                <w:rFonts w:ascii="Times New Roman" w:eastAsiaTheme="minorEastAsia" w:hAnsi="Times New Roman"/>
                <w:kern w:val="0"/>
                <w:sz w:val="21"/>
                <w:szCs w:val="21"/>
              </w:rPr>
            </w:pPr>
            <w:r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t>8</w:t>
            </w:r>
            <w:r>
              <w:rPr>
                <w:rFonts w:ascii="Times New Roman" w:eastAsiaTheme="minorEastAsia" w:hAnsi="Times New Roman"/>
                <w:kern w:val="0"/>
                <w:sz w:val="21"/>
                <w:szCs w:val="21"/>
              </w:rPr>
              <w:t>.</w:t>
            </w:r>
            <w:r>
              <w:rPr>
                <w:rFonts w:ascii="Times New Roman" w:eastAsiaTheme="minorEastAsia" w:hAnsi="Times New Roman"/>
                <w:color w:val="000000"/>
                <w:sz w:val="21"/>
                <w:szCs w:val="21"/>
              </w:rPr>
              <w:t>▲</w:t>
            </w:r>
            <w:r>
              <w:rPr>
                <w:rFonts w:ascii="Times New Roman" w:eastAsiaTheme="minorEastAsia" w:hAnsi="Times New Roman"/>
                <w:kern w:val="0"/>
                <w:sz w:val="21"/>
                <w:szCs w:val="21"/>
              </w:rPr>
              <w:t>设备升级换代，可以将历史数据病例导入新的骨髓分析系统能适应（网络版）支持远程会诊功能，</w:t>
            </w:r>
            <w:r>
              <w:rPr>
                <w:rFonts w:ascii="Times New Roman" w:eastAsiaTheme="minorEastAsia" w:hAnsi="Times New Roman"/>
                <w:sz w:val="21"/>
                <w:szCs w:val="21"/>
              </w:rPr>
              <w:t>骨髓细胞图像分析系统，市内重点用户</w:t>
            </w:r>
            <w:r>
              <w:rPr>
                <w:rFonts w:ascii="Times New Roman" w:eastAsiaTheme="minorEastAsia" w:hAnsi="Times New Roman"/>
                <w:sz w:val="21"/>
                <w:szCs w:val="21"/>
              </w:rPr>
              <w:t>≥5</w:t>
            </w:r>
            <w:r>
              <w:rPr>
                <w:rFonts w:ascii="Times New Roman" w:eastAsiaTheme="minorEastAsia" w:hAnsi="Times New Roman"/>
                <w:sz w:val="21"/>
                <w:szCs w:val="21"/>
              </w:rPr>
              <w:t>家</w:t>
            </w:r>
            <w:r>
              <w:rPr>
                <w:rFonts w:ascii="Times New Roman" w:eastAsiaTheme="minorEastAsia" w:hAnsi="Times New Roman"/>
                <w:kern w:val="0"/>
                <w:sz w:val="21"/>
                <w:szCs w:val="21"/>
              </w:rPr>
              <w:t>；</w:t>
            </w:r>
          </w:p>
        </w:tc>
      </w:tr>
      <w:tr w:rsidR="00AD47F6">
        <w:trPr>
          <w:cantSplit/>
          <w:trHeight w:hRule="exact" w:val="451"/>
          <w:jc w:val="center"/>
        </w:trPr>
        <w:tc>
          <w:tcPr>
            <w:tcW w:w="2069" w:type="dxa"/>
            <w:vMerge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pStyle w:val="a5"/>
              <w:spacing w:line="360" w:lineRule="exact"/>
              <w:ind w:firstLineChars="0" w:firstLine="0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9.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使用期间，若有软件升级情况，供应商应承诺免费提供升级服务；</w:t>
            </w:r>
          </w:p>
        </w:tc>
      </w:tr>
      <w:tr w:rsidR="00AD47F6">
        <w:trPr>
          <w:cantSplit/>
          <w:trHeight w:hRule="exact" w:val="429"/>
          <w:jc w:val="center"/>
        </w:trPr>
        <w:tc>
          <w:tcPr>
            <w:tcW w:w="2069" w:type="dxa"/>
            <w:vMerge/>
            <w:vAlign w:val="center"/>
          </w:tcPr>
          <w:p w:rsidR="00AD47F6" w:rsidRDefault="00AD47F6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7791" w:type="dxa"/>
            <w:gridSpan w:val="2"/>
            <w:vAlign w:val="center"/>
          </w:tcPr>
          <w:p w:rsidR="00AD47F6" w:rsidRDefault="00446F93">
            <w:pPr>
              <w:pStyle w:val="a5"/>
              <w:spacing w:line="360" w:lineRule="exact"/>
              <w:ind w:firstLineChars="0" w:firstLine="0"/>
              <w:jc w:val="left"/>
              <w:rPr>
                <w:rFonts w:ascii="Times New Roman" w:hAnsi="Times New Roman" w:cs="Times New Roman"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10.</w:t>
            </w:r>
            <w:r>
              <w:rPr>
                <w:rFonts w:ascii="Segoe UI Symbol" w:hAnsi="Segoe UI Symbol" w:cs="Segoe UI Symbol"/>
                <w:bCs/>
                <w:sz w:val="21"/>
                <w:szCs w:val="21"/>
              </w:rPr>
              <w:t>★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可与医院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HIS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、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LIS</w:t>
            </w:r>
            <w:r>
              <w:rPr>
                <w:rFonts w:ascii="Times New Roman" w:hAnsi="Times New Roman" w:cs="Times New Roman"/>
                <w:kern w:val="0"/>
                <w:sz w:val="21"/>
                <w:szCs w:val="21"/>
              </w:rPr>
              <w:t>系统进行无缝连接，连接费用由供货商提供；</w:t>
            </w:r>
          </w:p>
        </w:tc>
      </w:tr>
      <w:tr w:rsidR="00AD47F6">
        <w:trPr>
          <w:trHeight w:val="368"/>
          <w:jc w:val="center"/>
        </w:trPr>
        <w:tc>
          <w:tcPr>
            <w:tcW w:w="6602" w:type="dxa"/>
            <w:gridSpan w:val="2"/>
            <w:vAlign w:val="center"/>
          </w:tcPr>
          <w:p w:rsidR="00AD47F6" w:rsidRDefault="00446F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color w:val="000000"/>
                <w:sz w:val="21"/>
                <w:szCs w:val="21"/>
              </w:rPr>
              <w:lastRenderedPageBreak/>
              <w:t>设备</w:t>
            </w: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配置</w:t>
            </w:r>
            <w:r>
              <w:rPr>
                <w:rFonts w:ascii="Times New Roman" w:hAnsi="Times New Roman" w:cs="Times New Roman" w:hint="eastAsia"/>
                <w:b/>
                <w:color w:val="000000"/>
                <w:sz w:val="21"/>
                <w:szCs w:val="21"/>
              </w:rPr>
              <w:t>清单</w:t>
            </w:r>
          </w:p>
        </w:tc>
        <w:tc>
          <w:tcPr>
            <w:tcW w:w="3258" w:type="dxa"/>
            <w:vAlign w:val="center"/>
          </w:tcPr>
          <w:p w:rsidR="00AD47F6" w:rsidRDefault="00446F93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1"/>
                <w:szCs w:val="21"/>
              </w:rPr>
              <w:t>数量</w:t>
            </w:r>
          </w:p>
        </w:tc>
      </w:tr>
      <w:tr w:rsidR="00AD47F6">
        <w:trPr>
          <w:trHeight w:val="321"/>
          <w:jc w:val="center"/>
        </w:trPr>
        <w:tc>
          <w:tcPr>
            <w:tcW w:w="6602" w:type="dxa"/>
            <w:gridSpan w:val="2"/>
          </w:tcPr>
          <w:p w:rsidR="00AD47F6" w:rsidRDefault="00446F93">
            <w:pPr>
              <w:ind w:firstLineChars="850" w:firstLine="1785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计算机</w:t>
            </w:r>
          </w:p>
        </w:tc>
        <w:tc>
          <w:tcPr>
            <w:tcW w:w="3258" w:type="dxa"/>
          </w:tcPr>
          <w:p w:rsidR="00AD47F6" w:rsidRDefault="00446F9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台</w:t>
            </w:r>
          </w:p>
        </w:tc>
      </w:tr>
      <w:tr w:rsidR="00AD47F6">
        <w:trPr>
          <w:trHeight w:val="321"/>
          <w:jc w:val="center"/>
        </w:trPr>
        <w:tc>
          <w:tcPr>
            <w:tcW w:w="6602" w:type="dxa"/>
            <w:gridSpan w:val="2"/>
          </w:tcPr>
          <w:p w:rsidR="00AD47F6" w:rsidRDefault="00446F93">
            <w:pPr>
              <w:ind w:firstLineChars="850" w:firstLine="1785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彩色激光打印机</w:t>
            </w:r>
          </w:p>
        </w:tc>
        <w:tc>
          <w:tcPr>
            <w:tcW w:w="3258" w:type="dxa"/>
          </w:tcPr>
          <w:p w:rsidR="00AD47F6" w:rsidRDefault="00446F9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台</w:t>
            </w:r>
          </w:p>
        </w:tc>
      </w:tr>
      <w:tr w:rsidR="00AD47F6">
        <w:trPr>
          <w:trHeight w:val="321"/>
          <w:jc w:val="center"/>
        </w:trPr>
        <w:tc>
          <w:tcPr>
            <w:tcW w:w="6602" w:type="dxa"/>
            <w:gridSpan w:val="2"/>
          </w:tcPr>
          <w:p w:rsidR="00AD47F6" w:rsidRDefault="00446F93">
            <w:pPr>
              <w:ind w:firstLineChars="850" w:firstLine="1785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显微镜</w:t>
            </w:r>
          </w:p>
        </w:tc>
        <w:tc>
          <w:tcPr>
            <w:tcW w:w="3258" w:type="dxa"/>
          </w:tcPr>
          <w:p w:rsidR="00AD47F6" w:rsidRDefault="00446F9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台</w:t>
            </w:r>
          </w:p>
        </w:tc>
      </w:tr>
      <w:tr w:rsidR="00AD47F6">
        <w:trPr>
          <w:trHeight w:val="321"/>
          <w:jc w:val="center"/>
        </w:trPr>
        <w:tc>
          <w:tcPr>
            <w:tcW w:w="6602" w:type="dxa"/>
            <w:gridSpan w:val="2"/>
          </w:tcPr>
          <w:p w:rsidR="00AD47F6" w:rsidRDefault="00446F93">
            <w:pPr>
              <w:ind w:firstLineChars="850" w:firstLine="178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高清数码成像系统</w:t>
            </w:r>
          </w:p>
        </w:tc>
        <w:tc>
          <w:tcPr>
            <w:tcW w:w="3258" w:type="dxa"/>
          </w:tcPr>
          <w:p w:rsidR="00AD47F6" w:rsidRDefault="00446F9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套</w:t>
            </w:r>
          </w:p>
        </w:tc>
      </w:tr>
      <w:tr w:rsidR="00AD47F6">
        <w:trPr>
          <w:trHeight w:val="321"/>
          <w:jc w:val="center"/>
        </w:trPr>
        <w:tc>
          <w:tcPr>
            <w:tcW w:w="6602" w:type="dxa"/>
            <w:gridSpan w:val="2"/>
          </w:tcPr>
          <w:p w:rsidR="00AD47F6" w:rsidRDefault="00446F93">
            <w:pPr>
              <w:ind w:firstLineChars="850" w:firstLine="178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细胞计数器</w:t>
            </w:r>
          </w:p>
        </w:tc>
        <w:tc>
          <w:tcPr>
            <w:tcW w:w="3258" w:type="dxa"/>
          </w:tcPr>
          <w:p w:rsidR="00AD47F6" w:rsidRDefault="00446F9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台</w:t>
            </w:r>
          </w:p>
        </w:tc>
      </w:tr>
      <w:tr w:rsidR="00AD47F6">
        <w:trPr>
          <w:trHeight w:val="321"/>
          <w:jc w:val="center"/>
        </w:trPr>
        <w:tc>
          <w:tcPr>
            <w:tcW w:w="6602" w:type="dxa"/>
            <w:gridSpan w:val="2"/>
          </w:tcPr>
          <w:p w:rsidR="00AD47F6" w:rsidRDefault="00446F93">
            <w:pPr>
              <w:ind w:firstLineChars="850" w:firstLine="1785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骨髓细胞图文分析软件</w:t>
            </w:r>
          </w:p>
        </w:tc>
        <w:tc>
          <w:tcPr>
            <w:tcW w:w="3258" w:type="dxa"/>
          </w:tcPr>
          <w:p w:rsidR="00AD47F6" w:rsidRDefault="00446F93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套</w:t>
            </w:r>
          </w:p>
        </w:tc>
      </w:tr>
      <w:tr w:rsidR="00AD47F6">
        <w:trPr>
          <w:trHeight w:val="1574"/>
          <w:jc w:val="center"/>
        </w:trPr>
        <w:tc>
          <w:tcPr>
            <w:tcW w:w="9860" w:type="dxa"/>
            <w:gridSpan w:val="3"/>
          </w:tcPr>
          <w:p w:rsidR="0042091C" w:rsidRDefault="0042091C" w:rsidP="0042091C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备注： 1、带“★”符号项目为必须满足指标，若出现一项负偏离，则视为废标      </w:t>
            </w:r>
          </w:p>
          <w:p w:rsidR="0042091C" w:rsidRDefault="0042091C" w:rsidP="0042091C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2、带“▲”符号项目为重要指标，若出现三项及以上负偏离，则视为废标</w:t>
            </w:r>
          </w:p>
          <w:p w:rsidR="0042091C" w:rsidRPr="0042091C" w:rsidRDefault="0042091C" w:rsidP="0042091C">
            <w:pPr>
              <w:ind w:firstLineChars="350" w:firstLine="843"/>
              <w:rPr>
                <w:rFonts w:ascii="仿宋" w:eastAsia="仿宋" w:hAnsi="仿宋" w:cs="仿宋"/>
                <w:b/>
                <w:color w:val="000000" w:themeColor="text1"/>
                <w:sz w:val="24"/>
                <w:szCs w:val="24"/>
              </w:rPr>
            </w:pPr>
            <w:r w:rsidRPr="0042091C">
              <w:rPr>
                <w:rFonts w:ascii="仿宋" w:eastAsia="仿宋" w:hAnsi="仿宋" w:cs="仿宋" w:hint="eastAsia"/>
                <w:b/>
                <w:color w:val="000000" w:themeColor="text1"/>
                <w:sz w:val="24"/>
                <w:szCs w:val="24"/>
              </w:rPr>
              <w:t>3、其他项目为一般指标，若出现五项及以上负偏离，则视为废标</w:t>
            </w:r>
          </w:p>
          <w:p w:rsidR="00AD47F6" w:rsidRDefault="0042091C" w:rsidP="0042091C">
            <w:pPr>
              <w:spacing w:line="300" w:lineRule="auto"/>
              <w:ind w:firstLineChars="343" w:firstLine="826"/>
              <w:rPr>
                <w:rFonts w:ascii="Times New Roman" w:eastAsia="楷体_GB2312" w:hAnsi="Times New Roman" w:cs="Times New Roman"/>
                <w:b/>
                <w:sz w:val="21"/>
                <w:szCs w:val="21"/>
              </w:rPr>
            </w:pPr>
            <w:r w:rsidRPr="0042091C">
              <w:rPr>
                <w:rFonts w:ascii="仿宋" w:eastAsia="仿宋" w:hAnsi="仿宋" w:cs="仿宋" w:hint="eastAsia"/>
                <w:b/>
                <w:color w:val="000000" w:themeColor="text1"/>
                <w:sz w:val="24"/>
                <w:szCs w:val="24"/>
              </w:rPr>
              <w:t>4、论证专家组应不少于3人，使用科室1人，相关科室专家不少于2人(可邀请院外相关领域专家)</w:t>
            </w:r>
          </w:p>
        </w:tc>
      </w:tr>
    </w:tbl>
    <w:p w:rsidR="00AD47F6" w:rsidRDefault="00AD47F6" w:rsidP="0042091C">
      <w:pPr>
        <w:spacing w:beforeLines="50"/>
        <w:rPr>
          <w:rFonts w:ascii="Times New Roman" w:hAnsi="Times New Roman" w:cs="Times New Roman"/>
          <w:b/>
          <w:sz w:val="24"/>
        </w:rPr>
      </w:pPr>
    </w:p>
    <w:p w:rsidR="009819A8" w:rsidRPr="009B7429" w:rsidRDefault="008C3A7E" w:rsidP="009B7429">
      <w:pPr>
        <w:tabs>
          <w:tab w:val="left" w:pos="3105"/>
        </w:tabs>
        <w:spacing w:line="300" w:lineRule="auto"/>
        <w:rPr>
          <w:rFonts w:asciiTheme="minorEastAsia" w:hAnsiTheme="minorEastAsia" w:cs="华文中宋"/>
          <w:b/>
          <w:bCs/>
          <w:sz w:val="30"/>
          <w:szCs w:val="30"/>
        </w:rPr>
      </w:pPr>
      <w:bookmarkStart w:id="0" w:name="_GoBack"/>
      <w:bookmarkEnd w:id="0"/>
      <w:r w:rsidRPr="008C3A7E">
        <w:rPr>
          <w:rFonts w:ascii="Times New Roman" w:hAnsi="Times New Roman" w:cs="Times New Roman"/>
          <w:b/>
          <w:noProof/>
          <w:sz w:val="24"/>
        </w:rPr>
        <w:pict>
          <v:line id="_x0000_s2050" style="position:absolute;left:0;text-align:left;z-index:251658240" from="83.25pt,17.75pt" to="239.25pt,17.75pt" filled="t"/>
        </w:pict>
      </w:r>
      <w:r w:rsidR="00446F93">
        <w:rPr>
          <w:rFonts w:ascii="Times New Roman" w:hAnsi="Times New Roman" w:cs="Times New Roman"/>
          <w:b/>
          <w:sz w:val="24"/>
        </w:rPr>
        <w:t>科室主任</w:t>
      </w:r>
      <w:r w:rsidR="00446F93">
        <w:rPr>
          <w:rFonts w:ascii="Times New Roman" w:hAnsi="Times New Roman" w:cs="Times New Roman" w:hint="eastAsia"/>
          <w:b/>
          <w:sz w:val="24"/>
        </w:rPr>
        <w:t>签字</w:t>
      </w:r>
      <w:r w:rsidR="00446F93">
        <w:rPr>
          <w:rFonts w:ascii="Times New Roman" w:hAnsi="Times New Roman" w:cs="Times New Roman"/>
          <w:b/>
          <w:sz w:val="24"/>
        </w:rPr>
        <w:t>：</w:t>
      </w:r>
      <w:r w:rsidR="009B7429">
        <w:rPr>
          <w:rFonts w:ascii="Times New Roman" w:hAnsi="Times New Roman" w:cs="Times New Roman"/>
          <w:b/>
          <w:sz w:val="24"/>
        </w:rPr>
        <w:tab/>
      </w:r>
    </w:p>
    <w:p w:rsidR="00AD47F6" w:rsidRDefault="00AD47F6" w:rsidP="0042091C">
      <w:pPr>
        <w:spacing w:beforeLines="50"/>
        <w:rPr>
          <w:rFonts w:ascii="Times New Roman" w:hAnsi="Times New Roman" w:cs="Times New Roman"/>
          <w:b/>
          <w:sz w:val="24"/>
        </w:rPr>
      </w:pPr>
    </w:p>
    <w:p w:rsidR="00AD47F6" w:rsidRDefault="008C3A7E" w:rsidP="0042091C">
      <w:pPr>
        <w:spacing w:beforeLines="5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</w:rPr>
        <w:pict>
          <v:line id="_x0000_s2051" style="position:absolute;left:0;text-align:left;z-index:251659264" from="94.55pt,22.55pt" to="363pt,22.55pt" filled="t"/>
        </w:pict>
      </w:r>
      <w:r w:rsidR="00446F93">
        <w:rPr>
          <w:rFonts w:ascii="Times New Roman" w:hAnsi="Times New Roman" w:cs="Times New Roman" w:hint="eastAsia"/>
          <w:b/>
          <w:sz w:val="24"/>
        </w:rPr>
        <w:t>论证专家组签字</w:t>
      </w:r>
      <w:r w:rsidR="00446F93">
        <w:rPr>
          <w:rFonts w:ascii="Times New Roman" w:hAnsi="Times New Roman" w:cs="Times New Roman"/>
          <w:b/>
          <w:sz w:val="24"/>
        </w:rPr>
        <w:t>：</w:t>
      </w:r>
    </w:p>
    <w:p w:rsidR="00AD47F6" w:rsidRDefault="00AD47F6" w:rsidP="0042091C">
      <w:pPr>
        <w:spacing w:beforeLines="50"/>
        <w:rPr>
          <w:rFonts w:ascii="Times New Roman" w:hAnsi="Times New Roman" w:cs="Times New Roman"/>
          <w:b/>
          <w:sz w:val="24"/>
        </w:rPr>
      </w:pPr>
    </w:p>
    <w:p w:rsidR="00AD47F6" w:rsidRDefault="00446F93" w:rsidP="008C3A7E">
      <w:pPr>
        <w:spacing w:beforeLines="50"/>
        <w:ind w:right="720" w:firstLineChars="2254" w:firstLine="543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 w:hint="eastAsia"/>
          <w:b/>
          <w:sz w:val="24"/>
        </w:rPr>
        <w:t>年</w:t>
      </w:r>
      <w:r>
        <w:rPr>
          <w:rFonts w:ascii="Times New Roman" w:hAnsi="Times New Roman" w:cs="Times New Roman" w:hint="eastAsia"/>
          <w:b/>
          <w:sz w:val="24"/>
        </w:rPr>
        <w:t xml:space="preserve">    </w:t>
      </w:r>
      <w:r>
        <w:rPr>
          <w:rFonts w:ascii="Times New Roman" w:hAnsi="Times New Roman" w:cs="Times New Roman" w:hint="eastAsia"/>
          <w:b/>
          <w:sz w:val="24"/>
        </w:rPr>
        <w:t>月</w:t>
      </w:r>
      <w:r>
        <w:rPr>
          <w:rFonts w:ascii="Times New Roman" w:hAnsi="Times New Roman" w:cs="Times New Roman" w:hint="eastAsia"/>
          <w:b/>
          <w:sz w:val="24"/>
        </w:rPr>
        <w:t xml:space="preserve">     </w:t>
      </w:r>
      <w:r>
        <w:rPr>
          <w:rFonts w:ascii="Times New Roman" w:hAnsi="Times New Roman" w:cs="Times New Roman" w:hint="eastAsia"/>
          <w:b/>
          <w:sz w:val="24"/>
        </w:rPr>
        <w:t>日</w:t>
      </w:r>
    </w:p>
    <w:sectPr w:rsidR="00AD47F6" w:rsidSect="00AD47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5BD" w:rsidRDefault="007535BD" w:rsidP="00AD47F6">
      <w:r>
        <w:separator/>
      </w:r>
    </w:p>
  </w:endnote>
  <w:endnote w:type="continuationSeparator" w:id="1">
    <w:p w:rsidR="007535BD" w:rsidRDefault="007535BD" w:rsidP="00AD4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1C" w:rsidRDefault="0042091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1C" w:rsidRDefault="0042091C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1C" w:rsidRDefault="0042091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5BD" w:rsidRDefault="007535BD" w:rsidP="00AD47F6">
      <w:r>
        <w:separator/>
      </w:r>
    </w:p>
  </w:footnote>
  <w:footnote w:type="continuationSeparator" w:id="1">
    <w:p w:rsidR="007535BD" w:rsidRDefault="007535BD" w:rsidP="00AD47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1C" w:rsidRDefault="0042091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7F6" w:rsidRDefault="00AD47F6" w:rsidP="0042091C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091C" w:rsidRDefault="0042091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D69C3"/>
    <w:multiLevelType w:val="multilevel"/>
    <w:tmpl w:val="4FAD69C3"/>
    <w:lvl w:ilvl="0">
      <w:start w:val="1"/>
      <w:numFmt w:val="decimal"/>
      <w:lvlText w:val="%1."/>
      <w:lvlJc w:val="left"/>
      <w:pPr>
        <w:ind w:left="420" w:hanging="420"/>
      </w:pPr>
      <w:rPr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9746CA2"/>
    <w:rsid w:val="00004D81"/>
    <w:rsid w:val="00056399"/>
    <w:rsid w:val="00067169"/>
    <w:rsid w:val="000E1719"/>
    <w:rsid w:val="00112459"/>
    <w:rsid w:val="001402E6"/>
    <w:rsid w:val="00150FA5"/>
    <w:rsid w:val="00215FFE"/>
    <w:rsid w:val="002662F6"/>
    <w:rsid w:val="00271BCA"/>
    <w:rsid w:val="002D30FB"/>
    <w:rsid w:val="0035620E"/>
    <w:rsid w:val="003E3313"/>
    <w:rsid w:val="003F228D"/>
    <w:rsid w:val="0042091C"/>
    <w:rsid w:val="00446F93"/>
    <w:rsid w:val="004D2D6F"/>
    <w:rsid w:val="00522439"/>
    <w:rsid w:val="00543B9C"/>
    <w:rsid w:val="005818D1"/>
    <w:rsid w:val="00597AEA"/>
    <w:rsid w:val="005B36E7"/>
    <w:rsid w:val="00671CC8"/>
    <w:rsid w:val="006B59A6"/>
    <w:rsid w:val="007535BD"/>
    <w:rsid w:val="00817A32"/>
    <w:rsid w:val="008507DB"/>
    <w:rsid w:val="008665FB"/>
    <w:rsid w:val="008C3A7E"/>
    <w:rsid w:val="00907014"/>
    <w:rsid w:val="009819A8"/>
    <w:rsid w:val="00985107"/>
    <w:rsid w:val="00987944"/>
    <w:rsid w:val="009B7429"/>
    <w:rsid w:val="009E1DCA"/>
    <w:rsid w:val="00AD47F6"/>
    <w:rsid w:val="00AF2D46"/>
    <w:rsid w:val="00B14011"/>
    <w:rsid w:val="00BB1A8C"/>
    <w:rsid w:val="00BD1E59"/>
    <w:rsid w:val="00C25AB5"/>
    <w:rsid w:val="00C37C37"/>
    <w:rsid w:val="00C62002"/>
    <w:rsid w:val="00C65239"/>
    <w:rsid w:val="00D252FD"/>
    <w:rsid w:val="00D6240A"/>
    <w:rsid w:val="00DC77FD"/>
    <w:rsid w:val="00E0275B"/>
    <w:rsid w:val="00E211B5"/>
    <w:rsid w:val="00E51945"/>
    <w:rsid w:val="00E51F29"/>
    <w:rsid w:val="00F015E7"/>
    <w:rsid w:val="00F10569"/>
    <w:rsid w:val="00FB21D3"/>
    <w:rsid w:val="29746CA2"/>
    <w:rsid w:val="50784B48"/>
    <w:rsid w:val="512928DE"/>
    <w:rsid w:val="56571A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iPriority="99" w:unhideWhenUsed="0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7F6"/>
    <w:pPr>
      <w:widowControl w:val="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AD47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AD47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AD47F6"/>
    <w:pPr>
      <w:ind w:firstLineChars="200" w:firstLine="420"/>
    </w:pPr>
    <w:rPr>
      <w:rFonts w:ascii="Calibri" w:eastAsia="宋体" w:hAnsi="Calibri" w:cs="Times New Roman"/>
    </w:rPr>
  </w:style>
  <w:style w:type="character" w:customStyle="1" w:styleId="Char0">
    <w:name w:val="页眉 Char"/>
    <w:basedOn w:val="a0"/>
    <w:link w:val="a4"/>
    <w:qFormat/>
    <w:rsid w:val="00AD47F6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AD47F6"/>
    <w:rPr>
      <w:kern w:val="2"/>
      <w:sz w:val="18"/>
      <w:szCs w:val="18"/>
    </w:rPr>
  </w:style>
  <w:style w:type="paragraph" w:styleId="a5">
    <w:name w:val="List Paragraph"/>
    <w:basedOn w:val="a"/>
    <w:uiPriority w:val="34"/>
    <w:unhideWhenUsed/>
    <w:qFormat/>
    <w:rsid w:val="00AD47F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209</Words>
  <Characters>1196</Characters>
  <Application>Microsoft Office Word</Application>
  <DocSecurity>0</DocSecurity>
  <Lines>9</Lines>
  <Paragraphs>2</Paragraphs>
  <ScaleCrop>false</ScaleCrop>
  <Company>Microsoft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37</cp:revision>
  <cp:lastPrinted>2018-07-11T05:45:00Z</cp:lastPrinted>
  <dcterms:created xsi:type="dcterms:W3CDTF">2018-07-11T05:43:00Z</dcterms:created>
  <dcterms:modified xsi:type="dcterms:W3CDTF">2018-08-22T02:53:00Z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