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83" w:rsidRDefault="00B962AD" w:rsidP="00831827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放射</w:t>
      </w:r>
      <w:r w:rsidR="009335AA">
        <w:rPr>
          <w:rFonts w:ascii="黑体" w:eastAsia="黑体" w:hAnsi="宋体" w:hint="eastAsia"/>
          <w:b/>
          <w:sz w:val="36"/>
          <w:szCs w:val="36"/>
        </w:rPr>
        <w:t>科“</w:t>
      </w:r>
      <w:r w:rsidRPr="00B962AD">
        <w:rPr>
          <w:rFonts w:ascii="黑体" w:eastAsia="黑体" w:hAnsi="宋体" w:hint="eastAsia"/>
          <w:b/>
          <w:sz w:val="36"/>
          <w:szCs w:val="36"/>
        </w:rPr>
        <w:t>诊断工作站</w:t>
      </w:r>
      <w:r w:rsidR="009335AA">
        <w:rPr>
          <w:rFonts w:ascii="黑体" w:eastAsia="黑体" w:hAnsi="宋体" w:hint="eastAsia"/>
          <w:b/>
          <w:sz w:val="36"/>
          <w:szCs w:val="36"/>
        </w:rPr>
        <w:t>”招标需求表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9335AA" w:rsidP="00766C9C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主要用于</w:t>
            </w:r>
            <w:r w:rsidR="00766C9C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放射科平片、</w:t>
            </w:r>
            <w:r w:rsidR="00B962AD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CT</w:t>
            </w:r>
            <w:r w:rsidR="00766C9C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、</w:t>
            </w:r>
            <w:r w:rsidR="00B962AD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MR</w:t>
            </w:r>
            <w:r w:rsidR="00766C9C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的影像诊断和报告书写</w:t>
            </w:r>
          </w:p>
        </w:tc>
      </w:tr>
      <w:tr w:rsidR="005D0783" w:rsidTr="00831827">
        <w:trPr>
          <w:trHeight w:val="421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B962AD" w:rsidP="00B962A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放射科</w:t>
            </w:r>
          </w:p>
        </w:tc>
      </w:tr>
      <w:tr w:rsidR="005D0783" w:rsidTr="00831827">
        <w:trPr>
          <w:trHeight w:val="1763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9335A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1、气温</w:t>
            </w:r>
          </w:p>
          <w:p w:rsidR="005D0783" w:rsidRDefault="009335A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最高气温： 43℃(机房内设备按45℃设计)</w:t>
            </w:r>
          </w:p>
          <w:p w:rsidR="005D0783" w:rsidRDefault="009335A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最低气温：- 5℃</w:t>
            </w:r>
          </w:p>
          <w:p w:rsidR="005D0783" w:rsidRDefault="009335A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2、湿度</w:t>
            </w:r>
          </w:p>
          <w:p w:rsidR="005D0783" w:rsidRDefault="009335A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最大湿度：80％(设备按100％设计)</w:t>
            </w:r>
          </w:p>
          <w:p w:rsidR="005D0783" w:rsidRDefault="009335A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年平均相对湿度：71％</w:t>
            </w:r>
          </w:p>
        </w:tc>
      </w:tr>
      <w:tr w:rsidR="005D0783">
        <w:trPr>
          <w:jc w:val="center"/>
        </w:trPr>
        <w:tc>
          <w:tcPr>
            <w:tcW w:w="9668" w:type="dxa"/>
            <w:gridSpan w:val="3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5D0783">
        <w:trPr>
          <w:trHeight w:val="449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5D0783">
        <w:trPr>
          <w:jc w:val="center"/>
        </w:trPr>
        <w:tc>
          <w:tcPr>
            <w:tcW w:w="2360" w:type="dxa"/>
            <w:vAlign w:val="center"/>
          </w:tcPr>
          <w:p w:rsidR="005D0783" w:rsidRPr="00B962AD" w:rsidRDefault="00B962AD" w:rsidP="00831827">
            <w:pPr>
              <w:pStyle w:val="reader-word-layer"/>
              <w:shd w:val="clear" w:color="auto" w:fill="FFFFFF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M 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LED彩色CT/MR专用屏</w:t>
            </w:r>
          </w:p>
        </w:tc>
        <w:tc>
          <w:tcPr>
            <w:tcW w:w="7308" w:type="dxa"/>
            <w:gridSpan w:val="2"/>
            <w:vAlign w:val="center"/>
          </w:tcPr>
          <w:p w:rsidR="00B962AD" w:rsidRPr="00B962AD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1、</w:t>
            </w:r>
            <w:r w:rsidR="00B85E20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知名品牌，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提供省级或者省级以上高新技术企业证书、著名商标证书</w:t>
            </w:r>
          </w:p>
          <w:p w:rsidR="00B962AD" w:rsidRPr="00B962AD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2、▲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显示器提供国家一级科技查新咨询单位出具的查新报告</w:t>
            </w:r>
          </w:p>
          <w:p w:rsidR="00B962AD" w:rsidRPr="00B962AD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3、▲4M彩色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≧27英寸</w:t>
            </w: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；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分辨率≥2560×1440</w:t>
            </w: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,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点距≦0.2331 × 0.2331 mm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LED背光</w:t>
            </w: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.</w:t>
            </w:r>
          </w:p>
          <w:p w:rsidR="00B962AD" w:rsidRPr="00B962AD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4、▲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显示器完全符合dicom3.14标准，提供“具有亮度及曲线自动校准功能的医用显示器”证明材料</w:t>
            </w:r>
          </w:p>
          <w:p w:rsidR="00B962AD" w:rsidRPr="00B962AD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5、</w:t>
            </w: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★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显示器内置100cd/㎡-800cd/㎡亮度的动态</w:t>
            </w:r>
            <w:proofErr w:type="spellStart"/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dicom</w:t>
            </w:r>
            <w:proofErr w:type="spellEnd"/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校正曲线,另外内置DSA、DSI、CT/MRI-JS、GAMMA2.2曲线</w:t>
            </w:r>
          </w:p>
          <w:p w:rsidR="00B962AD" w:rsidRPr="00B962AD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6、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★</w:t>
            </w: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4M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最大亮度≧350cd/m²</w:t>
            </w: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,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对比度≧1000：</w:t>
            </w: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1;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端口：DVI-D×1、DP×1、HDMI</w:t>
            </w:r>
            <w:r w:rsidR="00873C5A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*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1</w:t>
            </w: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,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具备DP环出功能 </w:t>
            </w:r>
          </w:p>
          <w:p w:rsidR="00B962AD" w:rsidRPr="00B962AD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7、</w:t>
            </w:r>
            <w:r w:rsidR="00873C5A"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▲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全屏幕亮度均衡系统，保证亮度均匀度＞75%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，</w:t>
            </w: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4M彩色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色彩≧42bit(灰度等级≧14bit), 提供通过中国合格评定国家认定委员会（CNAS）和中国计量认证（CMA）认可的第三方机构出具的检测报告</w:t>
            </w: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,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盖有中国合格评定国家认定委员会（CNAS）和中国计量认证（CMA）公章的检测报告。</w:t>
            </w:r>
          </w:p>
          <w:p w:rsidR="00B962AD" w:rsidRPr="00B962AD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8、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响应时间≦30ms，Ton≤15ms，Toff≤15ms，可视角度≧170°外置医疗级电源模块，DVI-D×1、DP×1数字信号输入</w:t>
            </w:r>
          </w:p>
          <w:p w:rsidR="00B962AD" w:rsidRPr="00B962AD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9、▲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可快速打开</w:t>
            </w:r>
            <w:proofErr w:type="gramStart"/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观片灯模式</w:t>
            </w:r>
            <w:proofErr w:type="gramEnd"/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，提供“一种自动切换阅片灯模式的医用显示器”证明材料，金属外壳，提供双头</w:t>
            </w:r>
            <w:proofErr w:type="spellStart"/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PCIe</w:t>
            </w:r>
            <w:proofErr w:type="spellEnd"/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接口专业显卡，显卡内存≧1G</w:t>
            </w:r>
          </w:p>
          <w:p w:rsidR="007E7A8D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10、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★</w:t>
            </w:r>
            <w:r w:rsidR="007E7A8D">
              <w:rPr>
                <w:rFonts w:asciiTheme="minorEastAsia" w:eastAsiaTheme="minorEastAsia" w:hAnsiTheme="minorEastAsia"/>
                <w:color w:val="000000"/>
                <w:szCs w:val="21"/>
              </w:rPr>
              <w:t>原厂保修期五年，所有维修均在国内完成，出具制造商保修证明</w:t>
            </w:r>
            <w:r w:rsidR="007E7A8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；</w:t>
            </w:r>
          </w:p>
          <w:p w:rsidR="00B962AD" w:rsidRPr="00B962AD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11、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显示器制造商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需提供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IS09001，ISO13485，ISO14001，CCC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认证</w:t>
            </w:r>
          </w:p>
          <w:p w:rsidR="00B962AD" w:rsidRPr="00B962AD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12、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操作环境温度: 0°C - 40°C湿度: 30% - 80% 无冷凝气压: 700hPa~1060hPa，储运环境温度: -20°C - 60°C湿度: 15% - 80%气压: 200hPa~1060hPa</w:t>
            </w:r>
          </w:p>
          <w:p w:rsidR="005D0783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lastRenderedPageBreak/>
              <w:t>13、★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投标产品为原厂生产，非OEM产品，3C认证证书上制造商名称和生产企业名称须一致。</w:t>
            </w:r>
          </w:p>
          <w:p w:rsidR="007E7A8D" w:rsidRPr="007E7A8D" w:rsidRDefault="007E7A8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14、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显示器制造商需持有与显示器制造相关的专利110项及以上，提供4000家以上终端使用医院名单。</w:t>
            </w:r>
          </w:p>
        </w:tc>
      </w:tr>
      <w:tr w:rsidR="005D0783">
        <w:trPr>
          <w:jc w:val="center"/>
        </w:trPr>
        <w:tc>
          <w:tcPr>
            <w:tcW w:w="2360" w:type="dxa"/>
            <w:vAlign w:val="center"/>
          </w:tcPr>
          <w:p w:rsidR="005D0783" w:rsidRPr="00B962AD" w:rsidRDefault="00B962AD" w:rsidP="00831827">
            <w:pPr>
              <w:pStyle w:val="reader-word-layer"/>
              <w:shd w:val="clear" w:color="auto" w:fill="FFFFFF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lastRenderedPageBreak/>
              <w:t>商用台式电脑</w:t>
            </w:r>
          </w:p>
        </w:tc>
        <w:tc>
          <w:tcPr>
            <w:tcW w:w="7308" w:type="dxa"/>
            <w:gridSpan w:val="2"/>
            <w:vAlign w:val="center"/>
          </w:tcPr>
          <w:p w:rsidR="00B962AD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51CB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1、CPU:</w:t>
            </w: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</w:t>
            </w:r>
            <w:proofErr w:type="gramStart"/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四核处理器</w:t>
            </w:r>
            <w:proofErr w:type="gramEnd"/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，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主频</w:t>
            </w: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≥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3.7GHz</w:t>
            </w:r>
            <w:r w:rsidRPr="00951CB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，1*4G DDRIII 1600/1TB/3 * USB2.0</w:t>
            </w: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/21寸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及</w:t>
            </w:r>
            <w:r w:rsidRPr="00B962AD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以上宽屏显示器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，</w:t>
            </w:r>
            <w:r w:rsidRPr="00951CB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预装W</w:t>
            </w:r>
            <w:r w:rsidRPr="00951CB9">
              <w:rPr>
                <w:rFonts w:asciiTheme="minorEastAsia" w:eastAsiaTheme="minorEastAsia" w:hAnsiTheme="minorEastAsia"/>
                <w:color w:val="000000"/>
                <w:szCs w:val="21"/>
              </w:rPr>
              <w:t>IN7</w:t>
            </w:r>
            <w:r w:rsidRPr="00951CB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-</w:t>
            </w:r>
            <w:r w:rsidRPr="00951CB9">
              <w:rPr>
                <w:rFonts w:asciiTheme="minorEastAsia" w:eastAsiaTheme="minorEastAsia" w:hAnsiTheme="minorEastAsia"/>
                <w:color w:val="000000"/>
                <w:szCs w:val="21"/>
              </w:rPr>
              <w:t>64</w:t>
            </w:r>
            <w:r w:rsidRPr="00951CB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位操作系统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。</w:t>
            </w:r>
          </w:p>
          <w:p w:rsidR="00B962AD" w:rsidRPr="00951CB9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51CB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、</w:t>
            </w:r>
            <w:r w:rsidRPr="00951CB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三年上门保修</w:t>
            </w:r>
          </w:p>
          <w:p w:rsidR="00B962AD" w:rsidRPr="00951CB9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51CB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3、售后服务体系获得国家信息安全服务资质证书/制造厂商售后服务体系通过国家信息安全服务资质认证/ISO27001认证/CCCS认证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并提供证明文件。</w:t>
            </w:r>
            <w:r w:rsidRPr="00951CB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</w:t>
            </w:r>
          </w:p>
          <w:p w:rsidR="00B962AD" w:rsidRPr="00544058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51CB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4、一键恢复/节能标签/3C 、节能认证、自主创新产品认证证书、中国名牌产品、整机防雷检测认证/需提供设备生产厂家针对本项目出具的售后服</w:t>
            </w:r>
            <w:r w:rsidRPr="0054405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务承诺原件加盖鲜章。</w:t>
            </w:r>
          </w:p>
          <w:p w:rsidR="00B962AD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4405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5、★强力散热风扇，能够达到有效去除细菌、降解甲醛、净化空气的效果（投标时时提供第三方检测机构的证明文件）；投标产品通过防辐射骚扰认证，小于标准限值7dB，并提供国家权威机构（CNAS认可的检测机构）的检验证书；</w:t>
            </w:r>
          </w:p>
          <w:p w:rsidR="005D0783" w:rsidRPr="00B962AD" w:rsidRDefault="00B962AD" w:rsidP="00B962AD">
            <w:pPr>
              <w:pStyle w:val="reader-word-layer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6、</w:t>
            </w:r>
            <w:r w:rsidRPr="0054405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★</w:t>
            </w:r>
            <w:r w:rsidRPr="00B962AD">
              <w:rPr>
                <w:rFonts w:asciiTheme="minorEastAsia" w:eastAsiaTheme="minorEastAsia" w:hAnsiTheme="minorEastAsia"/>
                <w:color w:val="000000"/>
                <w:szCs w:val="21"/>
              </w:rPr>
              <w:t>21.5寸LED显示器，分辨率1920x1080（16：9），亮度不低于250，对比度不低于1000:1，响应时间2ms，VGA+DVI接口，获得EPEAT Gold 认证，获得TCO认证；</w:t>
            </w:r>
            <w:r w:rsidRPr="0017218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“显示器具有低蓝光护眼功能，能在普通模式和低蓝光模式之间进行切换，投标时提供功能性截屏以及国际权威机构的证书”</w:t>
            </w:r>
          </w:p>
        </w:tc>
      </w:tr>
      <w:tr w:rsidR="005D0783" w:rsidTr="00831827">
        <w:trPr>
          <w:trHeight w:val="329"/>
          <w:jc w:val="center"/>
        </w:trPr>
        <w:tc>
          <w:tcPr>
            <w:tcW w:w="7467" w:type="dxa"/>
            <w:gridSpan w:val="2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5D0783" w:rsidTr="00831827">
        <w:trPr>
          <w:trHeight w:val="408"/>
          <w:jc w:val="center"/>
        </w:trPr>
        <w:tc>
          <w:tcPr>
            <w:tcW w:w="7467" w:type="dxa"/>
            <w:gridSpan w:val="2"/>
            <w:vAlign w:val="center"/>
          </w:tcPr>
          <w:p w:rsidR="005D0783" w:rsidRDefault="009335A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1、</w:t>
            </w:r>
            <w:r w:rsidR="00B962AD" w:rsidRPr="00B962AD">
              <w:rPr>
                <w:rFonts w:asciiTheme="minorEastAsia" w:hAnsiTheme="minorEastAsia" w:hint="eastAsia"/>
                <w:sz w:val="24"/>
                <w:szCs w:val="24"/>
              </w:rPr>
              <w:t xml:space="preserve">4M </w:t>
            </w:r>
            <w:r w:rsidR="00B962AD" w:rsidRPr="00B962AD">
              <w:rPr>
                <w:rFonts w:asciiTheme="minorEastAsia" w:hAnsiTheme="minorEastAsia"/>
                <w:sz w:val="24"/>
                <w:szCs w:val="24"/>
              </w:rPr>
              <w:t>LED彩色CT/MR专用屏</w:t>
            </w:r>
          </w:p>
        </w:tc>
        <w:tc>
          <w:tcPr>
            <w:tcW w:w="2201" w:type="dxa"/>
            <w:vAlign w:val="center"/>
          </w:tcPr>
          <w:p w:rsidR="005D0783" w:rsidRDefault="00B962AD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10</w:t>
            </w:r>
            <w:r w:rsidR="009335AA">
              <w:rPr>
                <w:rFonts w:asciiTheme="minorEastAsia" w:hAnsiTheme="minorEastAsia" w:cstheme="minorEastAsia" w:hint="eastAsia"/>
                <w:sz w:val="24"/>
                <w:szCs w:val="24"/>
              </w:rPr>
              <w:t>台</w:t>
            </w:r>
          </w:p>
        </w:tc>
      </w:tr>
      <w:tr w:rsidR="005D0783" w:rsidTr="00831827">
        <w:trPr>
          <w:trHeight w:val="488"/>
          <w:jc w:val="center"/>
        </w:trPr>
        <w:tc>
          <w:tcPr>
            <w:tcW w:w="7467" w:type="dxa"/>
            <w:gridSpan w:val="2"/>
            <w:vAlign w:val="center"/>
          </w:tcPr>
          <w:p w:rsidR="005D0783" w:rsidRDefault="009335A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2、</w:t>
            </w:r>
            <w:r w:rsidR="00B962AD" w:rsidRPr="00B962AD">
              <w:rPr>
                <w:rFonts w:asciiTheme="minorEastAsia" w:hAnsiTheme="minorEastAsia" w:hint="eastAsia"/>
                <w:sz w:val="24"/>
                <w:szCs w:val="24"/>
              </w:rPr>
              <w:t>商用台式电脑</w:t>
            </w:r>
          </w:p>
        </w:tc>
        <w:tc>
          <w:tcPr>
            <w:tcW w:w="2201" w:type="dxa"/>
            <w:vAlign w:val="center"/>
          </w:tcPr>
          <w:p w:rsidR="005D0783" w:rsidRDefault="009335A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</w:t>
            </w:r>
            <w:r w:rsidR="00B962AD">
              <w:rPr>
                <w:rFonts w:asciiTheme="minorEastAsia" w:hAnsiTheme="minorEastAsia" w:cstheme="minorEastAsia" w:hint="eastAsia"/>
                <w:sz w:val="24"/>
                <w:szCs w:val="24"/>
              </w:rPr>
              <w:t>0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台</w:t>
            </w:r>
          </w:p>
        </w:tc>
      </w:tr>
      <w:tr w:rsidR="006C1E5E" w:rsidTr="00831827">
        <w:trPr>
          <w:trHeight w:val="412"/>
          <w:jc w:val="center"/>
        </w:trPr>
        <w:tc>
          <w:tcPr>
            <w:tcW w:w="7467" w:type="dxa"/>
            <w:gridSpan w:val="2"/>
            <w:vAlign w:val="center"/>
          </w:tcPr>
          <w:p w:rsidR="006C1E5E" w:rsidRDefault="006C1E5E">
            <w:pPr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3、显示器</w:t>
            </w:r>
          </w:p>
        </w:tc>
        <w:tc>
          <w:tcPr>
            <w:tcW w:w="2201" w:type="dxa"/>
            <w:vAlign w:val="center"/>
          </w:tcPr>
          <w:p w:rsidR="006C1E5E" w:rsidRDefault="006C1E5E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10台</w:t>
            </w:r>
          </w:p>
        </w:tc>
      </w:tr>
      <w:tr w:rsidR="005D0783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5D0783" w:rsidRDefault="009335AA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 w:rsidR="005D0783" w:rsidRDefault="009335AA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5D0783" w:rsidRDefault="009335AA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  <w:p w:rsidR="005D0783" w:rsidRDefault="009335AA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4、论证专家组应不少于3人，使用科室1人，相关科室专家不少于2人(可邀请院外相关领域专家)</w:t>
            </w:r>
          </w:p>
        </w:tc>
      </w:tr>
    </w:tbl>
    <w:p w:rsidR="00831827" w:rsidRPr="00831827" w:rsidRDefault="00831827" w:rsidP="00831827">
      <w:pPr>
        <w:spacing w:line="300" w:lineRule="auto"/>
        <w:ind w:firstLineChars="300" w:firstLine="632"/>
        <w:rPr>
          <w:rFonts w:asciiTheme="minorEastAsia" w:hAnsiTheme="minorEastAsia" w:cs="华文中宋" w:hint="eastAsia"/>
          <w:b/>
          <w:bCs/>
          <w:sz w:val="21"/>
          <w:szCs w:val="21"/>
        </w:rPr>
      </w:pPr>
    </w:p>
    <w:p w:rsidR="005D0783" w:rsidRPr="00831827" w:rsidRDefault="00497AD8" w:rsidP="00831827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  <w:r w:rsidRPr="00497AD8">
        <w:rPr>
          <w:rFonts w:asciiTheme="minorEastAsia" w:hAnsiTheme="minorEastAsia"/>
          <w:b/>
          <w:sz w:val="30"/>
        </w:rPr>
        <w:pict>
          <v:line id="_x0000_s1026" style="position:absolute;left:0;text-align:left;z-index:251658240" from="155.3pt,23.9pt" to="284.5pt,23.95pt" filled="t"/>
        </w:pic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  <w:u w:val="single"/>
        </w:rPr>
        <w:t xml:space="preserve"> </w:t>
      </w:r>
      <w:bookmarkStart w:id="0" w:name="_GoBack"/>
      <w:bookmarkEnd w:id="0"/>
    </w:p>
    <w:p w:rsidR="00831827" w:rsidRDefault="00831827" w:rsidP="00F11B38">
      <w:pPr>
        <w:spacing w:line="300" w:lineRule="auto"/>
        <w:ind w:firstLineChars="300" w:firstLine="904"/>
        <w:rPr>
          <w:rFonts w:asciiTheme="minorEastAsia" w:hAnsiTheme="minorEastAsia" w:cs="华文中宋" w:hint="eastAsia"/>
          <w:b/>
          <w:bCs/>
          <w:sz w:val="30"/>
          <w:szCs w:val="30"/>
        </w:rPr>
      </w:pPr>
    </w:p>
    <w:p w:rsidR="00831827" w:rsidRDefault="00497AD8" w:rsidP="00831827">
      <w:pPr>
        <w:spacing w:line="300" w:lineRule="auto"/>
        <w:ind w:firstLineChars="300" w:firstLine="904"/>
        <w:rPr>
          <w:rFonts w:ascii="华文中宋" w:eastAsia="华文中宋" w:hAnsi="华文中宋" w:cs="华文中宋" w:hint="eastAsia"/>
          <w:bCs/>
          <w:sz w:val="30"/>
          <w:szCs w:val="30"/>
          <w:u w:val="single"/>
        </w:rPr>
      </w:pPr>
      <w:r w:rsidRPr="00497AD8">
        <w:rPr>
          <w:rFonts w:asciiTheme="minorEastAsia" w:hAnsiTheme="minorEastAsia"/>
          <w:b/>
          <w:sz w:val="30"/>
        </w:rPr>
        <w:pict>
          <v:line id="_x0000_s1027" style="position:absolute;left:0;text-align:left;z-index:251659264" from="164.5pt,23.25pt" to="457.8pt,23.3pt" filled="t"/>
        </w:pic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</w:rPr>
        <w:t>论证专家组签字：</w:t>
      </w:r>
    </w:p>
    <w:p w:rsidR="00371340" w:rsidRPr="00831827" w:rsidRDefault="00831827" w:rsidP="00831827">
      <w:pPr>
        <w:spacing w:line="300" w:lineRule="auto"/>
        <w:ind w:firstLineChars="300" w:firstLine="843"/>
        <w:rPr>
          <w:rFonts w:ascii="华文中宋" w:eastAsia="华文中宋" w:hAnsi="华文中宋" w:cs="华文中宋"/>
          <w:bCs/>
          <w:sz w:val="30"/>
          <w:szCs w:val="30"/>
          <w:u w:val="single"/>
        </w:rPr>
      </w:pPr>
      <w:r>
        <w:rPr>
          <w:rFonts w:hint="eastAsia"/>
          <w:b/>
        </w:rPr>
        <w:t xml:space="preserve">                                                 </w:t>
      </w:r>
      <w:r w:rsidR="00371340" w:rsidRPr="00371340">
        <w:rPr>
          <w:rFonts w:hint="eastAsia"/>
          <w:b/>
        </w:rPr>
        <w:t>年</w:t>
      </w:r>
      <w:r w:rsidR="00371340">
        <w:rPr>
          <w:rFonts w:hint="eastAsia"/>
          <w:b/>
        </w:rPr>
        <w:t xml:space="preserve">    </w:t>
      </w:r>
      <w:r w:rsidR="00371340" w:rsidRPr="00371340">
        <w:rPr>
          <w:rFonts w:hint="eastAsia"/>
          <w:b/>
        </w:rPr>
        <w:t>月</w:t>
      </w:r>
      <w:r w:rsidR="00371340">
        <w:rPr>
          <w:rFonts w:hint="eastAsia"/>
          <w:b/>
        </w:rPr>
        <w:t xml:space="preserve">    </w:t>
      </w:r>
      <w:r w:rsidR="00371340" w:rsidRPr="00371340">
        <w:rPr>
          <w:rFonts w:hint="eastAsia"/>
          <w:b/>
        </w:rPr>
        <w:t>日</w:t>
      </w:r>
    </w:p>
    <w:sectPr w:rsidR="00371340" w:rsidRPr="00831827" w:rsidSect="005D078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4F3" w:rsidRDefault="004E54F3" w:rsidP="00033DC9">
      <w:r>
        <w:separator/>
      </w:r>
    </w:p>
  </w:endnote>
  <w:endnote w:type="continuationSeparator" w:id="0">
    <w:p w:rsidR="004E54F3" w:rsidRDefault="004E54F3" w:rsidP="0003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4F3" w:rsidRDefault="004E54F3" w:rsidP="00033DC9">
      <w:r>
        <w:separator/>
      </w:r>
    </w:p>
  </w:footnote>
  <w:footnote w:type="continuationSeparator" w:id="0">
    <w:p w:rsidR="004E54F3" w:rsidRDefault="004E54F3" w:rsidP="00033D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457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33DC9"/>
    <w:rsid w:val="00041A2E"/>
    <w:rsid w:val="00115EEC"/>
    <w:rsid w:val="00122041"/>
    <w:rsid w:val="00162540"/>
    <w:rsid w:val="001C3E92"/>
    <w:rsid w:val="00236AE6"/>
    <w:rsid w:val="00293AE0"/>
    <w:rsid w:val="00302D3B"/>
    <w:rsid w:val="0032255F"/>
    <w:rsid w:val="00371340"/>
    <w:rsid w:val="003904BC"/>
    <w:rsid w:val="003F2345"/>
    <w:rsid w:val="0046625D"/>
    <w:rsid w:val="00497AD8"/>
    <w:rsid w:val="004B2C8F"/>
    <w:rsid w:val="004E54F3"/>
    <w:rsid w:val="00572F07"/>
    <w:rsid w:val="005D0783"/>
    <w:rsid w:val="00607BE9"/>
    <w:rsid w:val="00607E7A"/>
    <w:rsid w:val="006A5C98"/>
    <w:rsid w:val="006B2EBE"/>
    <w:rsid w:val="006C1E5E"/>
    <w:rsid w:val="006E4EA0"/>
    <w:rsid w:val="0076253C"/>
    <w:rsid w:val="00766C9C"/>
    <w:rsid w:val="00783D50"/>
    <w:rsid w:val="00792A95"/>
    <w:rsid w:val="007E7A8D"/>
    <w:rsid w:val="007F0031"/>
    <w:rsid w:val="008019DA"/>
    <w:rsid w:val="00831827"/>
    <w:rsid w:val="00873C5A"/>
    <w:rsid w:val="00923802"/>
    <w:rsid w:val="009335AA"/>
    <w:rsid w:val="00B85E20"/>
    <w:rsid w:val="00B962AD"/>
    <w:rsid w:val="00BD2C1A"/>
    <w:rsid w:val="00CA6C8F"/>
    <w:rsid w:val="00CD006F"/>
    <w:rsid w:val="00D47CFF"/>
    <w:rsid w:val="00E16B86"/>
    <w:rsid w:val="00E16B8C"/>
    <w:rsid w:val="00EF39FA"/>
    <w:rsid w:val="00F11B38"/>
    <w:rsid w:val="00F22820"/>
    <w:rsid w:val="00FF4B8A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  <w:style w:type="paragraph" w:customStyle="1" w:styleId="reader-word-layer">
    <w:name w:val="reader-word-layer"/>
    <w:basedOn w:val="a"/>
    <w:rsid w:val="00B9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11</cp:revision>
  <cp:lastPrinted>2018-08-14T01:07:00Z</cp:lastPrinted>
  <dcterms:created xsi:type="dcterms:W3CDTF">2018-08-21T02:45:00Z</dcterms:created>
  <dcterms:modified xsi:type="dcterms:W3CDTF">2018-08-21T05:52:00Z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